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65F" w:rsidRDefault="00B3365F" w:rsidP="00B3365F">
      <w:pPr>
        <w:widowControl w:val="0"/>
        <w:autoSpaceDE w:val="0"/>
        <w:autoSpaceDN w:val="0"/>
        <w:adjustRightInd w:val="0"/>
        <w:spacing w:after="0" w:line="240" w:lineRule="auto"/>
        <w:ind w:left="690"/>
        <w:contextualSpacing/>
        <w:rPr>
          <w:rFonts w:ascii="Times New Roman" w:eastAsia="Times New Roman" w:hAnsi="Times New Roman" w:cs="Times New Roman"/>
          <w:b/>
          <w:sz w:val="32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18"/>
          <w:lang w:eastAsia="ru-RU"/>
        </w:rPr>
        <w:t xml:space="preserve">ЗАЧЕТ №4 </w:t>
      </w:r>
    </w:p>
    <w:p w:rsidR="00B3365F" w:rsidRDefault="00B3365F" w:rsidP="00B3365F">
      <w:pPr>
        <w:widowControl w:val="0"/>
        <w:autoSpaceDE w:val="0"/>
        <w:autoSpaceDN w:val="0"/>
        <w:adjustRightInd w:val="0"/>
        <w:spacing w:after="0" w:line="240" w:lineRule="auto"/>
        <w:ind w:left="690"/>
        <w:contextualSpacing/>
        <w:rPr>
          <w:rFonts w:ascii="Times New Roman" w:eastAsia="Times New Roman" w:hAnsi="Times New Roman" w:cs="Times New Roman"/>
          <w:b/>
          <w:sz w:val="32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18"/>
          <w:lang w:eastAsia="ru-RU"/>
        </w:rPr>
        <w:t xml:space="preserve">  </w:t>
      </w:r>
    </w:p>
    <w:p w:rsidR="00B3365F" w:rsidRPr="00B3365F" w:rsidRDefault="00B3365F" w:rsidP="00B3365F">
      <w:pPr>
        <w:widowControl w:val="0"/>
        <w:autoSpaceDE w:val="0"/>
        <w:autoSpaceDN w:val="0"/>
        <w:adjustRightInd w:val="0"/>
        <w:spacing w:after="0" w:line="240" w:lineRule="auto"/>
        <w:ind w:left="690"/>
        <w:contextualSpacing/>
        <w:rPr>
          <w:rFonts w:ascii="Times New Roman" w:eastAsia="Times New Roman" w:hAnsi="Times New Roman" w:cs="Times New Roman"/>
          <w:b/>
          <w:sz w:val="32"/>
          <w:szCs w:val="18"/>
          <w:lang w:eastAsia="ru-RU"/>
        </w:rPr>
      </w:pPr>
      <w:r w:rsidRPr="00B3365F">
        <w:rPr>
          <w:rFonts w:ascii="Times New Roman" w:eastAsia="Times New Roman" w:hAnsi="Times New Roman" w:cs="Times New Roman"/>
          <w:b/>
          <w:sz w:val="32"/>
          <w:szCs w:val="18"/>
          <w:lang w:eastAsia="ru-RU"/>
        </w:rPr>
        <w:t>Роман Л.Н. Толстого «Война и мир»</w:t>
      </w:r>
    </w:p>
    <w:p w:rsidR="00B3365F" w:rsidRPr="00B3365F" w:rsidRDefault="00B3365F" w:rsidP="00B3365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32"/>
          <w:szCs w:val="18"/>
          <w:lang w:eastAsia="ru-RU"/>
        </w:rPr>
      </w:pPr>
      <w:r w:rsidRPr="00B3365F">
        <w:rPr>
          <w:rFonts w:ascii="Times New Roman" w:eastAsia="Times New Roman" w:hAnsi="Times New Roman" w:cs="Times New Roman"/>
          <w:b/>
          <w:sz w:val="32"/>
          <w:szCs w:val="18"/>
          <w:lang w:eastAsia="ru-RU"/>
        </w:rPr>
        <w:t>Конспект.</w:t>
      </w:r>
    </w:p>
    <w:p w:rsidR="00B3365F" w:rsidRPr="00B3365F" w:rsidRDefault="00B3365F" w:rsidP="00B3365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32"/>
          <w:szCs w:val="18"/>
          <w:lang w:eastAsia="ru-RU"/>
        </w:rPr>
      </w:pPr>
      <w:r w:rsidRPr="00B3365F">
        <w:rPr>
          <w:rFonts w:ascii="Times New Roman" w:eastAsia="Times New Roman" w:hAnsi="Times New Roman" w:cs="Times New Roman"/>
          <w:b/>
          <w:sz w:val="32"/>
          <w:szCs w:val="18"/>
          <w:lang w:eastAsia="ru-RU"/>
        </w:rPr>
        <w:t>Сочинение (одно на выбор)</w:t>
      </w:r>
    </w:p>
    <w:p w:rsidR="00B3365F" w:rsidRPr="00B3365F" w:rsidRDefault="00B3365F" w:rsidP="00B3365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3365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1. </w:t>
      </w:r>
      <w:r w:rsidRPr="00B3365F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История создания романа</w:t>
      </w:r>
    </w:p>
    <w:tbl>
      <w:tblPr>
        <w:tblW w:w="5026" w:type="pct"/>
        <w:jc w:val="center"/>
        <w:tblCellSpacing w:w="0" w:type="dxa"/>
        <w:tblInd w:w="-99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0064"/>
      </w:tblGrid>
      <w:tr w:rsidR="00B3365F" w:rsidRPr="00B3365F" w:rsidTr="00113BBC">
        <w:trPr>
          <w:tblCellSpacing w:w="0" w:type="dxa"/>
          <w:jc w:val="center"/>
        </w:trPr>
        <w:tc>
          <w:tcPr>
            <w:tcW w:w="49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3365F" w:rsidRPr="00B3365F" w:rsidRDefault="00B3365F" w:rsidP="00B3365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• Создавался автором на протяжении семи лет: 1863-1869 гг.</w:t>
            </w:r>
          </w:p>
        </w:tc>
      </w:tr>
      <w:tr w:rsidR="00B3365F" w:rsidRPr="00B3365F" w:rsidTr="00113BBC">
        <w:trPr>
          <w:tblCellSpacing w:w="0" w:type="dxa"/>
          <w:jc w:val="center"/>
        </w:trPr>
        <w:tc>
          <w:tcPr>
            <w:tcW w:w="49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3365F" w:rsidRPr="00B3365F" w:rsidRDefault="00B3365F" w:rsidP="00B3365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• Все автографы романа (или копии с них) дошли до наших дней почти полностью. Они составляют более пяти тысяч листов, заполненных в большинстве своем с обеих сторон.</w:t>
            </w:r>
          </w:p>
        </w:tc>
      </w:tr>
      <w:tr w:rsidR="00B3365F" w:rsidRPr="00B3365F" w:rsidTr="00113BBC">
        <w:trPr>
          <w:tblCellSpacing w:w="0" w:type="dxa"/>
          <w:jc w:val="center"/>
        </w:trPr>
        <w:tc>
          <w:tcPr>
            <w:tcW w:w="49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3365F" w:rsidRPr="00B3365F" w:rsidRDefault="00B3365F" w:rsidP="00B3365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• «Я затеял месяца 4 тому назад роман, героем которого должен быть возвращающийся декабрист... Декабрист мой должен быть энтузиаст, мистик, христианин, возвращающийся в 56 году в Россию с женой, сыном и дочерью и примеряющий свой строгий и несколько идеальный взгляд к новой России». (Л. Толстой)</w:t>
            </w:r>
          </w:p>
        </w:tc>
      </w:tr>
      <w:tr w:rsidR="00B3365F" w:rsidRPr="00B3365F" w:rsidTr="00113BBC">
        <w:trPr>
          <w:tblCellSpacing w:w="0" w:type="dxa"/>
          <w:jc w:val="center"/>
        </w:trPr>
        <w:tc>
          <w:tcPr>
            <w:tcW w:w="49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3365F" w:rsidRPr="00B3365F" w:rsidRDefault="00B3365F" w:rsidP="00B3365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• Замысел романа менялся несколько раз, о чем говорят названия ранних редакций: «Три поры», «Все хорошо, что хорошо кончается», «1805 год».</w:t>
            </w:r>
          </w:p>
        </w:tc>
      </w:tr>
      <w:tr w:rsidR="00B3365F" w:rsidRPr="00B3365F" w:rsidTr="00113BBC">
        <w:trPr>
          <w:tblCellSpacing w:w="0" w:type="dxa"/>
          <w:jc w:val="center"/>
        </w:trPr>
        <w:tc>
          <w:tcPr>
            <w:tcW w:w="49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3365F" w:rsidRPr="00B3365F" w:rsidRDefault="00B3365F" w:rsidP="00B3365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• Первоначально в основу сюжета должна была быть положена история жизни главного героя (декабриста), который в </w:t>
            </w:r>
            <w:smartTag w:uri="urn:schemas-microsoft-com:office:smarttags" w:element="metricconverter">
              <w:smartTagPr>
                <w:attr w:name="ProductID" w:val="1856 г"/>
              </w:smartTagPr>
              <w:r w:rsidRPr="00B3365F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1856 г</w:t>
              </w:r>
            </w:smartTag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вместе с семьей возвращается из ссылки.</w:t>
            </w:r>
          </w:p>
        </w:tc>
      </w:tr>
      <w:tr w:rsidR="00B3365F" w:rsidRPr="00B3365F" w:rsidTr="00113BBC">
        <w:trPr>
          <w:tblCellSpacing w:w="0" w:type="dxa"/>
          <w:jc w:val="center"/>
        </w:trPr>
        <w:tc>
          <w:tcPr>
            <w:tcW w:w="49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3365F" w:rsidRPr="00B3365F" w:rsidRDefault="00B3365F" w:rsidP="00B3365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• Чтобы объяснить причину пребывания героя в Сибири автор вынужден обратиться к истории </w:t>
            </w:r>
            <w:smartTag w:uri="urn:schemas-microsoft-com:office:smarttags" w:element="metricconverter">
              <w:smartTagPr>
                <w:attr w:name="ProductID" w:val="1825 г"/>
              </w:smartTagPr>
              <w:r w:rsidRPr="00B3365F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1825 г</w:t>
              </w:r>
            </w:smartTag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</w:tr>
      <w:tr w:rsidR="00B3365F" w:rsidRPr="00B3365F" w:rsidTr="00113BBC">
        <w:trPr>
          <w:tblCellSpacing w:w="0" w:type="dxa"/>
          <w:jc w:val="center"/>
        </w:trPr>
        <w:tc>
          <w:tcPr>
            <w:tcW w:w="49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3365F" w:rsidRPr="00B3365F" w:rsidRDefault="00B3365F" w:rsidP="00B3365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• Молодость героя приходится на </w:t>
            </w:r>
            <w:smartTag w:uri="urn:schemas-microsoft-com:office:smarttags" w:element="metricconverter">
              <w:smartTagPr>
                <w:attr w:name="ProductID" w:val="1812 г"/>
              </w:smartTagPr>
              <w:r w:rsidRPr="00B3365F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1812 г</w:t>
              </w:r>
            </w:smartTag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., откуда и намеревается Толстой по новому замыслу начать свой роман.</w:t>
            </w:r>
          </w:p>
        </w:tc>
      </w:tr>
      <w:tr w:rsidR="00B3365F" w:rsidRPr="00B3365F" w:rsidTr="00113BBC">
        <w:trPr>
          <w:tblCellSpacing w:w="0" w:type="dxa"/>
          <w:jc w:val="center"/>
        </w:trPr>
        <w:tc>
          <w:tcPr>
            <w:tcW w:w="49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3365F" w:rsidRPr="00B3365F" w:rsidRDefault="00B3365F" w:rsidP="00B3365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• Чтобы рассказывать о победах русской армии в войне </w:t>
            </w:r>
            <w:smartTag w:uri="urn:schemas-microsoft-com:office:smarttags" w:element="metricconverter">
              <w:smartTagPr>
                <w:attr w:name="ProductID" w:val="1812 г"/>
              </w:smartTagPr>
              <w:r w:rsidRPr="00B3365F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1812 г</w:t>
              </w:r>
            </w:smartTag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., Толстой считает необходимым рассказать и о трагических страницах истории, которые относятся к </w:t>
            </w:r>
            <w:smartTag w:uri="urn:schemas-microsoft-com:office:smarttags" w:element="metricconverter">
              <w:smartTagPr>
                <w:attr w:name="ProductID" w:val="1805 г"/>
              </w:smartTagPr>
              <w:r w:rsidRPr="00B3365F"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t>1805 г</w:t>
              </w:r>
            </w:smartTag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</w:tr>
    </w:tbl>
    <w:tbl>
      <w:tblPr>
        <w:tblpPr w:leftFromText="180" w:rightFromText="180" w:vertAnchor="text" w:horzAnchor="margin" w:tblpY="367"/>
        <w:tblW w:w="4952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9916"/>
      </w:tblGrid>
      <w:tr w:rsidR="00B3365F" w:rsidRPr="00B3365F" w:rsidTr="00113BBC">
        <w:trPr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3365F" w:rsidRPr="00B3365F" w:rsidRDefault="00B3365F" w:rsidP="00B3365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Таким образом, замысел романа менялся Толстым несколько раз и приобрел окончательный вариант: «Итак, от 1856 года возвратившись к 1805 году, я с этого времени намерен провести уже не одного, а многих моих героинь и героев через исторические события 1805,1807,1812,1825 и 1856 года». (Л. Толстой)</w:t>
            </w:r>
          </w:p>
        </w:tc>
      </w:tr>
    </w:tbl>
    <w:p w:rsidR="00B3365F" w:rsidRPr="00B3365F" w:rsidRDefault="00B3365F" w:rsidP="00B336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65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bookmarkStart w:id="0" w:name="zhanr"/>
      <w:bookmarkEnd w:id="0"/>
      <w:r w:rsidRPr="00B336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B336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Особенности жанра</w:t>
      </w:r>
    </w:p>
    <w:tbl>
      <w:tblPr>
        <w:tblW w:w="5000" w:type="pct"/>
        <w:jc w:val="center"/>
        <w:tblCellSpacing w:w="0" w:type="dxa"/>
        <w:tblInd w:w="-99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0012"/>
      </w:tblGrid>
      <w:tr w:rsidR="00B3365F" w:rsidRPr="00B3365F" w:rsidTr="00113BBC">
        <w:trPr>
          <w:tblCellSpacing w:w="0" w:type="dxa"/>
          <w:jc w:val="center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3365F" w:rsidRPr="00B3365F" w:rsidRDefault="00B3365F" w:rsidP="00B3365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«Это не роман, еще менее историческая хроника. "Война и мир" есть то, что хотел и мог выразить автор в той форме, в которой оно выразилось». (Л. Толстой)</w:t>
            </w:r>
          </w:p>
        </w:tc>
      </w:tr>
      <w:tr w:rsidR="00B3365F" w:rsidRPr="00B3365F" w:rsidTr="00113BBC">
        <w:trPr>
          <w:trHeight w:val="1303"/>
          <w:tblCellSpacing w:w="0" w:type="dxa"/>
          <w:jc w:val="center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3365F" w:rsidRPr="00B3365F" w:rsidRDefault="00B3365F" w:rsidP="00B336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Признаки эпического начала повествования:</w:t>
            </w:r>
          </w:p>
          <w:p w:rsidR="00B3365F" w:rsidRPr="00B3365F" w:rsidRDefault="00B3365F" w:rsidP="00B3365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• Насыщенность крупными, катастрофическими событиями.</w:t>
            </w:r>
          </w:p>
          <w:p w:rsidR="00B3365F" w:rsidRPr="00B3365F" w:rsidRDefault="00B3365F" w:rsidP="00B3365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• Испытания героев исключительными обстоятельствами.</w:t>
            </w:r>
          </w:p>
          <w:p w:rsidR="00B3365F" w:rsidRPr="00B3365F" w:rsidRDefault="00B3365F" w:rsidP="00B3365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• Раскрытие необыкновенных способностей человека, его душевных сил.</w:t>
            </w:r>
          </w:p>
          <w:p w:rsidR="00B3365F" w:rsidRPr="00B3365F" w:rsidRDefault="00B3365F" w:rsidP="00B3365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• Использование приема антитезы, резкого контраста.</w:t>
            </w:r>
          </w:p>
          <w:p w:rsidR="00B3365F" w:rsidRPr="00B3365F" w:rsidRDefault="00B3365F" w:rsidP="00B3365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• Отсутствие границ между </w:t>
            </w:r>
            <w:proofErr w:type="gramStart"/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прозаическим</w:t>
            </w:r>
            <w:proofErr w:type="gramEnd"/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 поэтическим в описании всемирно-исторических событий.</w:t>
            </w:r>
          </w:p>
        </w:tc>
      </w:tr>
    </w:tbl>
    <w:p w:rsidR="00B3365F" w:rsidRPr="00B3365F" w:rsidRDefault="00B3365F" w:rsidP="00B336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smysl"/>
      <w:bookmarkEnd w:id="1"/>
      <w:r w:rsidRPr="00B336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B336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Смысл названия</w:t>
      </w:r>
    </w:p>
    <w:tbl>
      <w:tblPr>
        <w:tblW w:w="5000" w:type="pct"/>
        <w:jc w:val="center"/>
        <w:tblCellSpacing w:w="0" w:type="dxa"/>
        <w:tblInd w:w="-99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4156"/>
        <w:gridCol w:w="5856"/>
      </w:tblGrid>
      <w:tr w:rsidR="00B3365F" w:rsidRPr="00B3365F" w:rsidTr="00113BBC">
        <w:trPr>
          <w:tblCellSpacing w:w="0" w:type="dxa"/>
          <w:jc w:val="center"/>
        </w:trPr>
        <w:tc>
          <w:tcPr>
            <w:tcW w:w="41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65F" w:rsidRPr="00B3365F" w:rsidRDefault="00B3365F" w:rsidP="00B336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Война</w:t>
            </w:r>
          </w:p>
        </w:tc>
        <w:tc>
          <w:tcPr>
            <w:tcW w:w="5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65F" w:rsidRPr="00B3365F" w:rsidRDefault="00B3365F" w:rsidP="00B336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Мир</w:t>
            </w:r>
          </w:p>
        </w:tc>
      </w:tr>
      <w:tr w:rsidR="00B3365F" w:rsidRPr="00B3365F" w:rsidTr="00113BBC">
        <w:trPr>
          <w:tblCellSpacing w:w="0" w:type="dxa"/>
          <w:jc w:val="center"/>
        </w:trPr>
        <w:tc>
          <w:tcPr>
            <w:tcW w:w="41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65F" w:rsidRPr="00B3365F" w:rsidRDefault="00B3365F" w:rsidP="00B336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Военные столкновения враждующих армий.</w:t>
            </w:r>
          </w:p>
        </w:tc>
        <w:tc>
          <w:tcPr>
            <w:tcW w:w="5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65F" w:rsidRPr="00B3365F" w:rsidRDefault="00B3365F" w:rsidP="00B336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Жизнь народа, не находящегося в состоянии войны.</w:t>
            </w:r>
          </w:p>
        </w:tc>
      </w:tr>
      <w:tr w:rsidR="00B3365F" w:rsidRPr="00B3365F" w:rsidTr="00113BBC">
        <w:trPr>
          <w:tblCellSpacing w:w="0" w:type="dxa"/>
          <w:jc w:val="center"/>
        </w:trPr>
        <w:tc>
          <w:tcPr>
            <w:tcW w:w="41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65F" w:rsidRPr="00B3365F" w:rsidRDefault="00B3365F" w:rsidP="00B336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Вражда, непонимание, эгоистический расчет.</w:t>
            </w:r>
          </w:p>
        </w:tc>
        <w:tc>
          <w:tcPr>
            <w:tcW w:w="5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65F" w:rsidRPr="00B3365F" w:rsidRDefault="00B3365F" w:rsidP="00B336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Это крестьянский сход.</w:t>
            </w:r>
          </w:p>
        </w:tc>
      </w:tr>
      <w:tr w:rsidR="00B3365F" w:rsidRPr="00B3365F" w:rsidTr="00113BBC">
        <w:trPr>
          <w:tblCellSpacing w:w="0" w:type="dxa"/>
          <w:jc w:val="center"/>
        </w:trPr>
        <w:tc>
          <w:tcPr>
            <w:tcW w:w="41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65F" w:rsidRPr="00B3365F" w:rsidRDefault="00B3365F" w:rsidP="00B336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Разъединение.</w:t>
            </w:r>
          </w:p>
        </w:tc>
        <w:tc>
          <w:tcPr>
            <w:tcW w:w="5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65F" w:rsidRPr="00B3365F" w:rsidRDefault="00B3365F" w:rsidP="00B336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«Омут жизни», «вздор и путаница» будничных интересов.</w:t>
            </w:r>
          </w:p>
        </w:tc>
      </w:tr>
      <w:tr w:rsidR="00B3365F" w:rsidRPr="00B3365F" w:rsidTr="00113BBC">
        <w:trPr>
          <w:tblCellSpacing w:w="0" w:type="dxa"/>
          <w:jc w:val="center"/>
        </w:trPr>
        <w:tc>
          <w:tcPr>
            <w:tcW w:w="41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65F" w:rsidRPr="00B3365F" w:rsidRDefault="00B3365F" w:rsidP="00B336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Конфликты и столкновения между людьми, все, что вносит разлад.</w:t>
            </w:r>
          </w:p>
        </w:tc>
        <w:tc>
          <w:tcPr>
            <w:tcW w:w="5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65F" w:rsidRPr="00B3365F" w:rsidRDefault="00B3365F" w:rsidP="00B336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Весь народ, без различия сословий, одушевленный единым чувством боли за поруганное Отечество.</w:t>
            </w:r>
          </w:p>
        </w:tc>
      </w:tr>
      <w:tr w:rsidR="00B3365F" w:rsidRPr="00B3365F" w:rsidTr="00113BBC">
        <w:trPr>
          <w:tblCellSpacing w:w="0" w:type="dxa"/>
          <w:jc w:val="center"/>
        </w:trPr>
        <w:tc>
          <w:tcPr>
            <w:tcW w:w="41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65F" w:rsidRPr="00B3365F" w:rsidRDefault="00B3365F" w:rsidP="00B336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Дуэль и поединок между героями.</w:t>
            </w:r>
          </w:p>
        </w:tc>
        <w:tc>
          <w:tcPr>
            <w:tcW w:w="5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65F" w:rsidRPr="00B3365F" w:rsidRDefault="00B3365F" w:rsidP="00B336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Это ближайшее окружение человека, которое он всегда носит с собой.</w:t>
            </w:r>
          </w:p>
        </w:tc>
      </w:tr>
      <w:tr w:rsidR="00B3365F" w:rsidRPr="00B3365F" w:rsidTr="00113BBC">
        <w:trPr>
          <w:tblCellSpacing w:w="0" w:type="dxa"/>
          <w:jc w:val="center"/>
        </w:trPr>
        <w:tc>
          <w:tcPr>
            <w:tcW w:w="41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65F" w:rsidRPr="00B3365F" w:rsidRDefault="00B3365F" w:rsidP="00B336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Конфликт человека с самим собой.</w:t>
            </w:r>
          </w:p>
        </w:tc>
        <w:tc>
          <w:tcPr>
            <w:tcW w:w="5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65F" w:rsidRPr="00B3365F" w:rsidRDefault="00B3365F" w:rsidP="00B336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Весь свет. Вселенная.</w:t>
            </w:r>
          </w:p>
        </w:tc>
      </w:tr>
      <w:tr w:rsidR="00B3365F" w:rsidRPr="00B3365F" w:rsidTr="00113BBC">
        <w:trPr>
          <w:tblCellSpacing w:w="0" w:type="dxa"/>
          <w:jc w:val="center"/>
        </w:trPr>
        <w:tc>
          <w:tcPr>
            <w:tcW w:w="41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65F" w:rsidRPr="00B3365F" w:rsidRDefault="00B3365F" w:rsidP="00B336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Насилие и кровопролитие, зло.</w:t>
            </w:r>
          </w:p>
        </w:tc>
        <w:tc>
          <w:tcPr>
            <w:tcW w:w="5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65F" w:rsidRPr="00B3365F" w:rsidRDefault="00B3365F" w:rsidP="00B336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Братство людей, независимо от национальности и классовых различий.</w:t>
            </w:r>
          </w:p>
        </w:tc>
      </w:tr>
      <w:tr w:rsidR="00B3365F" w:rsidRPr="00B3365F" w:rsidTr="00113BBC">
        <w:trPr>
          <w:tblCellSpacing w:w="0" w:type="dxa"/>
          <w:jc w:val="center"/>
        </w:trPr>
        <w:tc>
          <w:tcPr>
            <w:tcW w:w="41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65F" w:rsidRPr="00B3365F" w:rsidRDefault="00B3365F" w:rsidP="00B336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Все, что разрушает гармонию.</w:t>
            </w:r>
          </w:p>
        </w:tc>
        <w:tc>
          <w:tcPr>
            <w:tcW w:w="5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65F" w:rsidRPr="00B3365F" w:rsidRDefault="00B3365F" w:rsidP="00B336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Здоровье, труд, отдых, интересы, увлечения, дружба.</w:t>
            </w:r>
          </w:p>
        </w:tc>
      </w:tr>
      <w:tr w:rsidR="00B3365F" w:rsidRPr="00B3365F" w:rsidTr="00113BBC">
        <w:trPr>
          <w:tblCellSpacing w:w="0" w:type="dxa"/>
          <w:jc w:val="center"/>
        </w:trPr>
        <w:tc>
          <w:tcPr>
            <w:tcW w:w="41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65F" w:rsidRPr="00B3365F" w:rsidRDefault="00B3365F" w:rsidP="00B336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Это смерть.</w:t>
            </w:r>
          </w:p>
        </w:tc>
        <w:tc>
          <w:tcPr>
            <w:tcW w:w="5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65F" w:rsidRPr="00B3365F" w:rsidRDefault="00B3365F" w:rsidP="00B336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Это жизнь.</w:t>
            </w:r>
          </w:p>
        </w:tc>
      </w:tr>
    </w:tbl>
    <w:p w:rsidR="00B3365F" w:rsidRPr="00B3365F" w:rsidRDefault="00B3365F" w:rsidP="00B3365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3365F">
        <w:rPr>
          <w:rFonts w:ascii="Times New Roman" w:eastAsia="Times New Roman" w:hAnsi="Times New Roman" w:cs="Times New Roman"/>
          <w:sz w:val="18"/>
          <w:szCs w:val="18"/>
          <w:lang w:eastAsia="ru-RU"/>
        </w:rPr>
        <w:t> </w:t>
      </w:r>
      <w:bookmarkStart w:id="2" w:name="way"/>
      <w:bookmarkEnd w:id="2"/>
      <w:r w:rsidRPr="00B3365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4. </w:t>
      </w:r>
      <w:r w:rsidRPr="00B3365F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Жизненный путь и искания героев</w:t>
      </w:r>
    </w:p>
    <w:tbl>
      <w:tblPr>
        <w:tblW w:w="45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9011"/>
      </w:tblGrid>
      <w:tr w:rsidR="00B3365F" w:rsidRPr="00B3365F" w:rsidTr="00113BB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3365F" w:rsidRPr="00B3365F" w:rsidRDefault="00B3365F" w:rsidP="00B33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«Война и мир» - произведение с огромным количеством персонажей, их насчитывается более 500.</w:t>
            </w:r>
          </w:p>
        </w:tc>
      </w:tr>
    </w:tbl>
    <w:p w:rsidR="00B3365F" w:rsidRPr="00B3365F" w:rsidRDefault="00B3365F" w:rsidP="00B3365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3365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Героев романа нельзя по традиции разделить условно на «отрицательных» и «положительных». Автор предлагает другой подход:  </w:t>
      </w:r>
      <w:r w:rsidRPr="00B3365F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герои неизменяемые, застывшие и изменяющиеся</w:t>
      </w:r>
    </w:p>
    <w:tbl>
      <w:tblPr>
        <w:tblW w:w="5000" w:type="pct"/>
        <w:jc w:val="center"/>
        <w:tblCellSpacing w:w="0" w:type="dxa"/>
        <w:tblInd w:w="-99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994"/>
        <w:gridCol w:w="3799"/>
        <w:gridCol w:w="5212"/>
        <w:gridCol w:w="7"/>
      </w:tblGrid>
      <w:tr w:rsidR="00B3365F" w:rsidRPr="00B3365F" w:rsidTr="00113BBC">
        <w:trPr>
          <w:gridBefore w:val="1"/>
          <w:gridAfter w:val="1"/>
          <w:wBefore w:w="994" w:type="dxa"/>
          <w:wAfter w:w="7" w:type="dxa"/>
          <w:trHeight w:val="322"/>
          <w:tblCellSpacing w:w="0" w:type="dxa"/>
          <w:jc w:val="center"/>
        </w:trPr>
        <w:tc>
          <w:tcPr>
            <w:tcW w:w="3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65F" w:rsidRPr="00B3365F" w:rsidRDefault="00B3365F" w:rsidP="00B336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неизменяемые</w:t>
            </w:r>
          </w:p>
        </w:tc>
        <w:tc>
          <w:tcPr>
            <w:tcW w:w="52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65F" w:rsidRPr="00B3365F" w:rsidRDefault="00B3365F" w:rsidP="00B336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изменяющиеся</w:t>
            </w:r>
          </w:p>
        </w:tc>
      </w:tr>
      <w:tr w:rsidR="00B3365F" w:rsidRPr="00B3365F" w:rsidTr="00113BBC">
        <w:trPr>
          <w:gridBefore w:val="1"/>
          <w:gridAfter w:val="1"/>
          <w:wBefore w:w="994" w:type="dxa"/>
          <w:wAfter w:w="7" w:type="dxa"/>
          <w:trHeight w:val="274"/>
          <w:tblCellSpacing w:w="0" w:type="dxa"/>
          <w:jc w:val="center"/>
        </w:trPr>
        <w:tc>
          <w:tcPr>
            <w:tcW w:w="3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65F" w:rsidRPr="00B3365F" w:rsidRDefault="00B3365F" w:rsidP="00B336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Анна </w:t>
            </w:r>
            <w:proofErr w:type="spellStart"/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Шерер</w:t>
            </w:r>
            <w:proofErr w:type="spellEnd"/>
          </w:p>
        </w:tc>
        <w:tc>
          <w:tcPr>
            <w:tcW w:w="52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65F" w:rsidRPr="00B3365F" w:rsidRDefault="00B3365F" w:rsidP="00B336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Андрей Болконский</w:t>
            </w:r>
          </w:p>
        </w:tc>
      </w:tr>
      <w:tr w:rsidR="00B3365F" w:rsidRPr="00B3365F" w:rsidTr="00113BBC">
        <w:trPr>
          <w:gridBefore w:val="1"/>
          <w:gridAfter w:val="1"/>
          <w:wBefore w:w="994" w:type="dxa"/>
          <w:wAfter w:w="7" w:type="dxa"/>
          <w:trHeight w:val="278"/>
          <w:tblCellSpacing w:w="0" w:type="dxa"/>
          <w:jc w:val="center"/>
        </w:trPr>
        <w:tc>
          <w:tcPr>
            <w:tcW w:w="3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65F" w:rsidRPr="00B3365F" w:rsidRDefault="00B3365F" w:rsidP="00B336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Анатоль Курагин</w:t>
            </w:r>
          </w:p>
        </w:tc>
        <w:tc>
          <w:tcPr>
            <w:tcW w:w="52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65F" w:rsidRPr="00B3365F" w:rsidRDefault="00B3365F" w:rsidP="00B336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Пьер Безухов</w:t>
            </w:r>
          </w:p>
        </w:tc>
      </w:tr>
      <w:tr w:rsidR="00B3365F" w:rsidRPr="00B3365F" w:rsidTr="00113BBC">
        <w:trPr>
          <w:gridBefore w:val="1"/>
          <w:gridAfter w:val="1"/>
          <w:wBefore w:w="994" w:type="dxa"/>
          <w:wAfter w:w="7" w:type="dxa"/>
          <w:trHeight w:val="197"/>
          <w:tblCellSpacing w:w="0" w:type="dxa"/>
          <w:jc w:val="center"/>
        </w:trPr>
        <w:tc>
          <w:tcPr>
            <w:tcW w:w="3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65F" w:rsidRPr="00B3365F" w:rsidRDefault="00B3365F" w:rsidP="00B3365F">
            <w:pPr>
              <w:spacing w:before="100" w:beforeAutospacing="1" w:after="100" w:afterAutospacing="1" w:line="197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Элен Курагина</w:t>
            </w:r>
          </w:p>
        </w:tc>
        <w:tc>
          <w:tcPr>
            <w:tcW w:w="52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65F" w:rsidRPr="00B3365F" w:rsidRDefault="00B3365F" w:rsidP="00B3365F">
            <w:pPr>
              <w:spacing w:before="100" w:beforeAutospacing="1" w:after="100" w:afterAutospacing="1" w:line="197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Наташа Ростова</w:t>
            </w:r>
          </w:p>
        </w:tc>
      </w:tr>
      <w:tr w:rsidR="00B3365F" w:rsidRPr="00B3365F" w:rsidTr="00113BBC">
        <w:trPr>
          <w:gridBefore w:val="1"/>
          <w:gridAfter w:val="1"/>
          <w:wBefore w:w="994" w:type="dxa"/>
          <w:wAfter w:w="7" w:type="dxa"/>
          <w:trHeight w:val="211"/>
          <w:tblCellSpacing w:w="0" w:type="dxa"/>
          <w:jc w:val="center"/>
        </w:trPr>
        <w:tc>
          <w:tcPr>
            <w:tcW w:w="3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65F" w:rsidRPr="00B3365F" w:rsidRDefault="00B3365F" w:rsidP="00B3365F">
            <w:pPr>
              <w:spacing w:before="100" w:beforeAutospacing="1" w:after="100" w:afterAutospacing="1" w:line="211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князь Василий</w:t>
            </w:r>
          </w:p>
        </w:tc>
        <w:tc>
          <w:tcPr>
            <w:tcW w:w="52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65F" w:rsidRPr="00B3365F" w:rsidRDefault="00B3365F" w:rsidP="00B3365F">
            <w:pPr>
              <w:spacing w:before="100" w:beforeAutospacing="1" w:after="100" w:afterAutospacing="1" w:line="211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княжна Марья</w:t>
            </w:r>
          </w:p>
        </w:tc>
      </w:tr>
      <w:tr w:rsidR="00B3365F" w:rsidRPr="00B3365F" w:rsidTr="00113BBC">
        <w:trPr>
          <w:tblCellSpacing w:w="0" w:type="dxa"/>
          <w:jc w:val="center"/>
        </w:trPr>
        <w:tc>
          <w:tcPr>
            <w:tcW w:w="1001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3365F" w:rsidRPr="00B3365F" w:rsidRDefault="00B3365F" w:rsidP="00B336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♦ Такое деление определяется убеждением Л. Толстого о том, что «одно из самых величайших заблуждений при суждениях о человеке в том, что мы называем, определяем человека умным, глупым, добрым, злым, сильным, слабым, а человек есть все: все возможности, есть текучее вещество».</w:t>
            </w:r>
          </w:p>
          <w:p w:rsidR="00B3365F" w:rsidRPr="00B3365F" w:rsidRDefault="00B3365F" w:rsidP="00B336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♦ В. Днепров в своей книге «Искусство </w:t>
            </w:r>
            <w:proofErr w:type="spellStart"/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человековедения</w:t>
            </w:r>
            <w:proofErr w:type="spellEnd"/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 пишет: «Чем отличается зло хороших людей от зла людей плохих? Этот, казалось бы, просто вопрос играет важную роль в искусстве Толстого. Притом ответ на него дают не только произведения художника, но и сама жизнь... Зло плохого и хорошего человека отличаются характером реакции на него. Во-первых, хороший человек открыто его признает, ставит его пред собой во всей его унизительности и постыдности. Он не станет защищаться от зла ложью или выступать его лицемерным адвокатом перед самим собой. Во-вторых, он будет действовать наперекор этому злу, сознаваясь в своих поражениях и неустанно возобновляя борьбу. Толстой знает, что борьба эта трудна, что каждый раз возникает ситуация, когда зло может вползти в душу неузнанным. Но в сознании должно быть достаточно светло, чтобы распознать его и отвергнуть его делом».</w:t>
            </w:r>
          </w:p>
          <w:p w:rsidR="00B3365F" w:rsidRPr="00B3365F" w:rsidRDefault="00B3365F" w:rsidP="00B336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♦ Такой прием изображения героев в форме психологического анализа Н. Г. Чернышевский назвал «диалектикой души».</w:t>
            </w:r>
          </w:p>
        </w:tc>
      </w:tr>
    </w:tbl>
    <w:p w:rsidR="00B3365F" w:rsidRPr="00B3365F" w:rsidRDefault="00B3365F" w:rsidP="00B3365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3365F">
        <w:rPr>
          <w:rFonts w:ascii="Times New Roman" w:eastAsia="Times New Roman" w:hAnsi="Times New Roman" w:cs="Times New Roman"/>
          <w:sz w:val="18"/>
          <w:szCs w:val="18"/>
          <w:lang w:eastAsia="ru-RU"/>
        </w:rPr>
        <w:t> </w:t>
      </w:r>
      <w:r w:rsidRPr="00B3365F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Князь Андрей Болконский</w:t>
      </w:r>
    </w:p>
    <w:tbl>
      <w:tblPr>
        <w:tblW w:w="5427" w:type="pct"/>
        <w:jc w:val="center"/>
        <w:tblCellSpacing w:w="0" w:type="dxa"/>
        <w:tblInd w:w="-18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428"/>
        <w:gridCol w:w="1463"/>
        <w:gridCol w:w="1843"/>
        <w:gridCol w:w="7077"/>
        <w:gridCol w:w="56"/>
      </w:tblGrid>
      <w:tr w:rsidR="00B3365F" w:rsidRPr="00B3365F" w:rsidTr="00113BBC">
        <w:trPr>
          <w:gridBefore w:val="1"/>
          <w:gridAfter w:val="1"/>
          <w:wBefore w:w="428" w:type="dxa"/>
          <w:wAfter w:w="56" w:type="dxa"/>
          <w:tblCellSpacing w:w="0" w:type="dxa"/>
          <w:jc w:val="center"/>
        </w:trPr>
        <w:tc>
          <w:tcPr>
            <w:tcW w:w="33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65F" w:rsidRPr="00B3365F" w:rsidRDefault="00B3365F" w:rsidP="00B336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Мечты и идеалы</w:t>
            </w:r>
          </w:p>
        </w:tc>
        <w:tc>
          <w:tcPr>
            <w:tcW w:w="70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65F" w:rsidRPr="00B3365F" w:rsidRDefault="00B3365F" w:rsidP="00B336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Ищет свой Тулон; хочет всенародной славы и признания; его кумир - Наполеон.</w:t>
            </w:r>
          </w:p>
        </w:tc>
      </w:tr>
      <w:tr w:rsidR="00B3365F" w:rsidRPr="00B3365F" w:rsidTr="00113BBC">
        <w:trPr>
          <w:gridBefore w:val="1"/>
          <w:gridAfter w:val="1"/>
          <w:wBefore w:w="428" w:type="dxa"/>
          <w:wAfter w:w="56" w:type="dxa"/>
          <w:tblCellSpacing w:w="0" w:type="dxa"/>
          <w:jc w:val="center"/>
        </w:trPr>
        <w:tc>
          <w:tcPr>
            <w:tcW w:w="33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65F" w:rsidRPr="00B3365F" w:rsidRDefault="00B3365F" w:rsidP="00B336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Ради достижения своей цели</w:t>
            </w: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B336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готов принести в жертву</w:t>
            </w:r>
          </w:p>
        </w:tc>
        <w:tc>
          <w:tcPr>
            <w:tcW w:w="70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65F" w:rsidRPr="00B3365F" w:rsidRDefault="00B3365F" w:rsidP="00B336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«...Отец, жена, сестра - самые дорогие мне люди... я всех их отдам сейчас за минуту славы, торжества над людьми». «Смерть, раны, потеря семьи, ничего мне не страшно».</w:t>
            </w:r>
          </w:p>
        </w:tc>
      </w:tr>
      <w:tr w:rsidR="00B3365F" w:rsidRPr="00B3365F" w:rsidTr="00113BBC">
        <w:trPr>
          <w:tblCellSpacing w:w="0" w:type="dxa"/>
          <w:jc w:val="center"/>
        </w:trPr>
        <w:tc>
          <w:tcPr>
            <w:tcW w:w="189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65F" w:rsidRPr="00B3365F" w:rsidRDefault="00B3365F" w:rsidP="00B336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Лучшие минуты жизни</w:t>
            </w:r>
          </w:p>
        </w:tc>
        <w:tc>
          <w:tcPr>
            <w:tcW w:w="897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65F" w:rsidRPr="00B3365F" w:rsidRDefault="00B3365F" w:rsidP="00B336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Что меняется в герое</w:t>
            </w:r>
          </w:p>
        </w:tc>
      </w:tr>
      <w:tr w:rsidR="00B3365F" w:rsidRPr="00B3365F" w:rsidTr="00113BBC">
        <w:trPr>
          <w:tblCellSpacing w:w="0" w:type="dxa"/>
          <w:jc w:val="center"/>
        </w:trPr>
        <w:tc>
          <w:tcPr>
            <w:tcW w:w="189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65F" w:rsidRPr="00B3365F" w:rsidRDefault="00B3365F" w:rsidP="00B336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Небо под Аустерлицем</w:t>
            </w:r>
          </w:p>
        </w:tc>
        <w:tc>
          <w:tcPr>
            <w:tcW w:w="897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65F" w:rsidRPr="00B3365F" w:rsidRDefault="00B3365F" w:rsidP="00B336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Начинает понимать ничтожность «мелкого тщеславия» Наполеона в сравнении с тем «высоким, справедливым и добрым небом, которое он видел и понял».</w:t>
            </w:r>
          </w:p>
        </w:tc>
      </w:tr>
      <w:tr w:rsidR="00B3365F" w:rsidRPr="00B3365F" w:rsidTr="00113BBC">
        <w:trPr>
          <w:tblCellSpacing w:w="0" w:type="dxa"/>
          <w:jc w:val="center"/>
        </w:trPr>
        <w:tc>
          <w:tcPr>
            <w:tcW w:w="1086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65F" w:rsidRPr="00B3365F" w:rsidRDefault="00B3365F" w:rsidP="00B336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Князь осознал великую истину - жизнь есть абсолютная ценность. Ощутил свою связь с бесконечностью: «Ничего нет верного, кроме ничтожества всего того, что мне понятно, и величия чего-то непонятного, но важнейшего».</w:t>
            </w:r>
          </w:p>
        </w:tc>
      </w:tr>
      <w:tr w:rsidR="00B3365F" w:rsidRPr="00B3365F" w:rsidTr="00113BBC">
        <w:trPr>
          <w:tblCellSpacing w:w="0" w:type="dxa"/>
          <w:jc w:val="center"/>
        </w:trPr>
        <w:tc>
          <w:tcPr>
            <w:tcW w:w="189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65F" w:rsidRPr="00B3365F" w:rsidRDefault="00B3365F" w:rsidP="00B336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Открытие</w:t>
            </w:r>
          </w:p>
          <w:p w:rsidR="00B3365F" w:rsidRPr="00B3365F" w:rsidRDefault="00B3365F" w:rsidP="00B336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богатства мирной жизни</w:t>
            </w:r>
          </w:p>
        </w:tc>
        <w:tc>
          <w:tcPr>
            <w:tcW w:w="897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65F" w:rsidRPr="00B3365F" w:rsidRDefault="00B3365F" w:rsidP="00B336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Вернувшись из французского плена, Болконский узнает о смерти жены. В его памяти навсегда останется «мертвое укоризненное лицо» маленькой княгини. С этого момента князь Андрей будет мучиться мыслями о пренебрежении, с которым относился к жене, поймет и осознает ценность семейного счастья, радости обыден</w:t>
            </w: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ной жизни среди родных людей: отец, сестра, сын Николенька.</w:t>
            </w:r>
          </w:p>
        </w:tc>
      </w:tr>
      <w:tr w:rsidR="00B3365F" w:rsidRPr="00B3365F" w:rsidTr="00113BBC">
        <w:trPr>
          <w:tblCellSpacing w:w="0" w:type="dxa"/>
          <w:jc w:val="center"/>
        </w:trPr>
        <w:tc>
          <w:tcPr>
            <w:tcW w:w="1086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65F" w:rsidRPr="00B3365F" w:rsidRDefault="00B3365F" w:rsidP="00B336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Князь раскаивается в своих честолюбивых мечтаниях, в его душе поднимаются есте</w:t>
            </w: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ственные потребности любви и добра.</w:t>
            </w:r>
          </w:p>
        </w:tc>
      </w:tr>
      <w:tr w:rsidR="00B3365F" w:rsidRPr="00B3365F" w:rsidTr="00113BBC">
        <w:trPr>
          <w:tblCellSpacing w:w="0" w:type="dxa"/>
          <w:jc w:val="center"/>
        </w:trPr>
        <w:tc>
          <w:tcPr>
            <w:tcW w:w="189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65F" w:rsidRPr="00B3365F" w:rsidRDefault="00B3365F" w:rsidP="00B336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Встреча с Пьером в </w:t>
            </w:r>
            <w:proofErr w:type="spellStart"/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Богучарове</w:t>
            </w:r>
            <w:proofErr w:type="spellEnd"/>
          </w:p>
        </w:tc>
        <w:tc>
          <w:tcPr>
            <w:tcW w:w="897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65F" w:rsidRPr="00B3365F" w:rsidRDefault="00B3365F" w:rsidP="00B336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«Свидание с Пьером было для князя Андрея эпохой, с которой на</w:t>
            </w: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чалась, хотя во внешности та же самая, но во внутреннем мире его новая жизнь». Пьер «заражает» князя Андрея своей верой в людей, в жизнь не только земную, а и вечную, в Бога.</w:t>
            </w:r>
          </w:p>
        </w:tc>
      </w:tr>
      <w:tr w:rsidR="00B3365F" w:rsidRPr="00B3365F" w:rsidTr="00113BBC">
        <w:trPr>
          <w:tblCellSpacing w:w="0" w:type="dxa"/>
          <w:jc w:val="center"/>
        </w:trPr>
        <w:tc>
          <w:tcPr>
            <w:tcW w:w="1086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65F" w:rsidRPr="00B3365F" w:rsidRDefault="00B3365F" w:rsidP="00B336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Князь Андрей принимает некоторые из убеждений Пьера, которые оказывают на Болкон</w:t>
            </w: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 xml:space="preserve">ского благотворное влияние. Теперь уже князь может себе признаться: «Как бы счастлив и спокоен я был, </w:t>
            </w:r>
            <w:proofErr w:type="gramStart"/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ежели</w:t>
            </w:r>
            <w:proofErr w:type="gramEnd"/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бы мог сказать теперь: "Господи, помилуй меня"».</w:t>
            </w:r>
          </w:p>
        </w:tc>
      </w:tr>
      <w:tr w:rsidR="00B3365F" w:rsidRPr="00B3365F" w:rsidTr="00113BBC">
        <w:trPr>
          <w:tblCellSpacing w:w="0" w:type="dxa"/>
          <w:jc w:val="center"/>
        </w:trPr>
        <w:tc>
          <w:tcPr>
            <w:tcW w:w="189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65F" w:rsidRPr="00B3365F" w:rsidRDefault="00B3365F" w:rsidP="00B336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Встречас</w:t>
            </w:r>
            <w:proofErr w:type="spellEnd"/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Наташей Ростовой в </w:t>
            </w:r>
            <w:proofErr w:type="gramStart"/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Отрадном</w:t>
            </w:r>
            <w:proofErr w:type="gramEnd"/>
          </w:p>
        </w:tc>
        <w:tc>
          <w:tcPr>
            <w:tcW w:w="897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65F" w:rsidRPr="00B3365F" w:rsidRDefault="00B3365F" w:rsidP="00B336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Возвращается к «живой жизни», начинает ощущать радость об</w:t>
            </w: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щения с большим миром, людьми. В этом состоянии князь Андрей спешит войти в близкие ему сферы государственной деятельности, сходится со Сперанским.</w:t>
            </w:r>
          </w:p>
        </w:tc>
      </w:tr>
      <w:tr w:rsidR="00B3365F" w:rsidRPr="00B3365F" w:rsidTr="00113BBC">
        <w:trPr>
          <w:tblCellSpacing w:w="0" w:type="dxa"/>
          <w:jc w:val="center"/>
        </w:trPr>
        <w:tc>
          <w:tcPr>
            <w:tcW w:w="1086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65F" w:rsidRPr="00B3365F" w:rsidRDefault="00B3365F" w:rsidP="00B336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Эмоциональность Наташи, ее искренность и восторг дают толчок к душевному возрож</w:t>
            </w: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дению князя.</w:t>
            </w:r>
          </w:p>
        </w:tc>
      </w:tr>
      <w:tr w:rsidR="00B3365F" w:rsidRPr="00B3365F" w:rsidTr="00113BBC">
        <w:trPr>
          <w:tblCellSpacing w:w="0" w:type="dxa"/>
          <w:jc w:val="center"/>
        </w:trPr>
        <w:tc>
          <w:tcPr>
            <w:tcW w:w="189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65F" w:rsidRPr="00B3365F" w:rsidRDefault="00B3365F" w:rsidP="00B3365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Любовь к Наташе Ростов</w:t>
            </w:r>
          </w:p>
        </w:tc>
        <w:tc>
          <w:tcPr>
            <w:tcW w:w="897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65F" w:rsidRPr="00B3365F" w:rsidRDefault="00B3365F" w:rsidP="00B3365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Меняет свое отношение к Сперанскому, которого уже начал почитать за кумира, замечает в себе пренебрежение к делу, которым так раньше интересовался: «Разве это может сделать меня счастливее и лучше?».</w:t>
            </w:r>
          </w:p>
        </w:tc>
      </w:tr>
      <w:tr w:rsidR="00B3365F" w:rsidRPr="00B3365F" w:rsidTr="00113BBC">
        <w:trPr>
          <w:tblCellSpacing w:w="0" w:type="dxa"/>
          <w:jc w:val="center"/>
        </w:trPr>
        <w:tc>
          <w:tcPr>
            <w:tcW w:w="1086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65F" w:rsidRPr="00B3365F" w:rsidRDefault="00B3365F" w:rsidP="00B3365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Князь становится счастливее и лучше от того чувства, которое пробуждает в его душе Наташа Ростова</w:t>
            </w:r>
          </w:p>
        </w:tc>
      </w:tr>
      <w:tr w:rsidR="00B3365F" w:rsidRPr="00B3365F" w:rsidTr="00113BBC">
        <w:trPr>
          <w:tblCellSpacing w:w="0" w:type="dxa"/>
          <w:jc w:val="center"/>
        </w:trPr>
        <w:tc>
          <w:tcPr>
            <w:tcW w:w="189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65F" w:rsidRPr="00B3365F" w:rsidRDefault="00B3365F" w:rsidP="00B3365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Участие в войне 1812 года</w:t>
            </w:r>
          </w:p>
        </w:tc>
        <w:tc>
          <w:tcPr>
            <w:tcW w:w="897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65F" w:rsidRPr="00B3365F" w:rsidRDefault="00B3365F" w:rsidP="00B3365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армии князь становится заботливым и внимательным командиром. Он отказывается от предложения служить в штабе армии, его не волнуют мечты о личной славе. Солдаты называют его «наш князь».</w:t>
            </w:r>
          </w:p>
        </w:tc>
      </w:tr>
      <w:tr w:rsidR="00B3365F" w:rsidRPr="00B3365F" w:rsidTr="00113BBC">
        <w:trPr>
          <w:tblCellSpacing w:w="0" w:type="dxa"/>
          <w:jc w:val="center"/>
        </w:trPr>
        <w:tc>
          <w:tcPr>
            <w:tcW w:w="1086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65F" w:rsidRPr="00B3365F" w:rsidRDefault="00B3365F" w:rsidP="00B3365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 время Бородинского сражения Болконский исполняет свой долг, им движет не желание личной славы, а чувство чести офицера, ненависть к врагу, разорившему его родную землю, его Лысые Горы.</w:t>
            </w:r>
          </w:p>
        </w:tc>
      </w:tr>
      <w:tr w:rsidR="00B3365F" w:rsidRPr="00B3365F" w:rsidTr="00113BBC">
        <w:trPr>
          <w:tblCellSpacing w:w="0" w:type="dxa"/>
          <w:jc w:val="center"/>
        </w:trPr>
        <w:tc>
          <w:tcPr>
            <w:tcW w:w="189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65F" w:rsidRPr="00B3365F" w:rsidRDefault="00B3365F" w:rsidP="00B3365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Прощение Анатоля Курагина</w:t>
            </w:r>
          </w:p>
        </w:tc>
        <w:tc>
          <w:tcPr>
            <w:tcW w:w="897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65F" w:rsidRPr="00B3365F" w:rsidRDefault="00B3365F" w:rsidP="00B3365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Увидев, как ампутируют ногу Анатолю Курагину, князь испытал искреннее сочувствие к боли и страданиям этого человека: «Распустился ... цветок любви весной, свободной, независимой от этой жизни...»</w:t>
            </w:r>
          </w:p>
        </w:tc>
      </w:tr>
      <w:tr w:rsidR="00B3365F" w:rsidRPr="00B3365F" w:rsidTr="00113BBC">
        <w:trPr>
          <w:tblCellSpacing w:w="0" w:type="dxa"/>
          <w:jc w:val="center"/>
        </w:trPr>
        <w:tc>
          <w:tcPr>
            <w:tcW w:w="189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65F" w:rsidRPr="00B3365F" w:rsidRDefault="00B3365F" w:rsidP="00B3365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Возрождение любви к Наташе Ростовой</w:t>
            </w:r>
          </w:p>
        </w:tc>
        <w:tc>
          <w:tcPr>
            <w:tcW w:w="897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65F" w:rsidRPr="00B3365F" w:rsidRDefault="00B3365F" w:rsidP="00B3365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После тяжелого ранения переживает страстное желание жить. Именно в эти минуты возвращается к нему любовь к Наташе Ростовой. Но это уже другое чувство: «...он в первый раз представил себе ее душу. В первый раз понял всю жестокость разрыва с ней».</w:t>
            </w:r>
          </w:p>
        </w:tc>
      </w:tr>
      <w:tr w:rsidR="00B3365F" w:rsidRPr="00B3365F" w:rsidTr="00113BBC">
        <w:trPr>
          <w:tblCellSpacing w:w="0" w:type="dxa"/>
          <w:jc w:val="center"/>
        </w:trPr>
        <w:tc>
          <w:tcPr>
            <w:tcW w:w="189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65F" w:rsidRPr="00B3365F" w:rsidRDefault="00B3365F" w:rsidP="00B3365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Смерть Андрея Болконского</w:t>
            </w:r>
          </w:p>
        </w:tc>
        <w:tc>
          <w:tcPr>
            <w:tcW w:w="897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65F" w:rsidRPr="00B3365F" w:rsidRDefault="00B3365F" w:rsidP="00B3365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«Чем больше он в те часы страдальческого уединения и полубреда, которые он провел после своей раны, вдумывался в новое, открытое начало вечной любви, тем более он, сам не чувствуя того, отрекался от земной жизни. Все, всех любить, всегда жертвовать собой для любви значило - никого не любить, значило - не жить этою земною жизнью».</w:t>
            </w:r>
          </w:p>
        </w:tc>
      </w:tr>
      <w:tr w:rsidR="00B3365F" w:rsidRPr="00B3365F" w:rsidTr="00113BBC">
        <w:trPr>
          <w:tblCellSpacing w:w="0" w:type="dxa"/>
          <w:jc w:val="center"/>
        </w:trPr>
        <w:tc>
          <w:tcPr>
            <w:tcW w:w="1086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65F" w:rsidRPr="00B3365F" w:rsidRDefault="00B3365F" w:rsidP="00B3365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Судьба Андрея Болконского - это путь человека, совершающего ошибки и способного искупить свою вину, стремящегося к нравственному совершенству. Приобщение к чувству вечной любви возродило в князе Андрее силу духа, и он совершил самое трудное, по Толстому, дело - умер спокойно и достойно.</w:t>
            </w:r>
          </w:p>
        </w:tc>
      </w:tr>
    </w:tbl>
    <w:p w:rsidR="00B3365F" w:rsidRPr="00B3365F" w:rsidRDefault="00B3365F" w:rsidP="00B3365F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3365F">
        <w:rPr>
          <w:rFonts w:ascii="Times New Roman" w:eastAsia="Times New Roman" w:hAnsi="Times New Roman" w:cs="Times New Roman"/>
          <w:sz w:val="18"/>
          <w:szCs w:val="18"/>
          <w:lang w:eastAsia="ru-RU"/>
        </w:rPr>
        <w:t> </w:t>
      </w:r>
      <w:r w:rsidRPr="00B3365F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Граф Пьер Безухов</w:t>
      </w:r>
    </w:p>
    <w:tbl>
      <w:tblPr>
        <w:tblW w:w="5277" w:type="pct"/>
        <w:jc w:val="center"/>
        <w:tblCellSpacing w:w="0" w:type="dxa"/>
        <w:tblInd w:w="-16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599"/>
        <w:gridCol w:w="349"/>
        <w:gridCol w:w="8469"/>
        <w:gridCol w:w="150"/>
      </w:tblGrid>
      <w:tr w:rsidR="00B3365F" w:rsidRPr="00B3365F" w:rsidTr="00113BBC">
        <w:trPr>
          <w:gridAfter w:val="1"/>
          <w:wAfter w:w="150" w:type="dxa"/>
          <w:tblCellSpacing w:w="0" w:type="dxa"/>
          <w:jc w:val="center"/>
        </w:trPr>
        <w:tc>
          <w:tcPr>
            <w:tcW w:w="19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65F" w:rsidRPr="00B3365F" w:rsidRDefault="00B3365F" w:rsidP="00B336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Совершаемые ошибки</w:t>
            </w:r>
          </w:p>
        </w:tc>
        <w:tc>
          <w:tcPr>
            <w:tcW w:w="8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65F" w:rsidRPr="00B3365F" w:rsidRDefault="00B3365F" w:rsidP="00B336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Состояние героя</w:t>
            </w:r>
          </w:p>
        </w:tc>
      </w:tr>
      <w:tr w:rsidR="00B3365F" w:rsidRPr="00B3365F" w:rsidTr="00113BBC">
        <w:trPr>
          <w:gridAfter w:val="1"/>
          <w:wAfter w:w="150" w:type="dxa"/>
          <w:tblCellSpacing w:w="0" w:type="dxa"/>
          <w:jc w:val="center"/>
        </w:trPr>
        <w:tc>
          <w:tcPr>
            <w:tcW w:w="19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65F" w:rsidRPr="00B3365F" w:rsidRDefault="00B3365F" w:rsidP="00B336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Дружба с Анатолем Курагиным и </w:t>
            </w: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Долоховым</w:t>
            </w:r>
          </w:p>
        </w:tc>
        <w:tc>
          <w:tcPr>
            <w:tcW w:w="8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65F" w:rsidRPr="00B3365F" w:rsidRDefault="00B3365F" w:rsidP="00B336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Добродушный, доверчивый, наивный и горячий, Пьер позво</w:t>
            </w: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ляет втянуть себя в приключения, которые не столь безобид</w:t>
            </w: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ны, как могут показаться на первый взгляд.</w:t>
            </w:r>
          </w:p>
        </w:tc>
      </w:tr>
      <w:tr w:rsidR="00B3365F" w:rsidRPr="00B3365F" w:rsidTr="00113BBC">
        <w:trPr>
          <w:gridAfter w:val="1"/>
          <w:wAfter w:w="150" w:type="dxa"/>
          <w:tblCellSpacing w:w="0" w:type="dxa"/>
          <w:jc w:val="center"/>
        </w:trPr>
        <w:tc>
          <w:tcPr>
            <w:tcW w:w="19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65F" w:rsidRPr="00B3365F" w:rsidRDefault="00B3365F" w:rsidP="00B336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Женитьба на Элен</w:t>
            </w:r>
          </w:p>
        </w:tc>
        <w:tc>
          <w:tcPr>
            <w:tcW w:w="8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65F" w:rsidRPr="00B3365F" w:rsidRDefault="00B3365F" w:rsidP="00B336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Оказывается бессилен противостоять коварству и лживости князя Василия, который женит его на своей дочери по рас</w:t>
            </w: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чету. Осознав совершенную ошибку, во всем случившемся Пьер винит только себя.</w:t>
            </w:r>
          </w:p>
        </w:tc>
      </w:tr>
      <w:tr w:rsidR="00B3365F" w:rsidRPr="00B3365F" w:rsidTr="00113BBC">
        <w:trPr>
          <w:gridAfter w:val="1"/>
          <w:wAfter w:w="150" w:type="dxa"/>
          <w:tblCellSpacing w:w="0" w:type="dxa"/>
          <w:jc w:val="center"/>
        </w:trPr>
        <w:tc>
          <w:tcPr>
            <w:tcW w:w="19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65F" w:rsidRPr="00B3365F" w:rsidRDefault="00B3365F" w:rsidP="00B336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Дуэль с Долоховым</w:t>
            </w:r>
          </w:p>
        </w:tc>
        <w:tc>
          <w:tcPr>
            <w:tcW w:w="8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65F" w:rsidRPr="00B3365F" w:rsidRDefault="00B3365F" w:rsidP="00B336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Переломное событие в жизни Пьера. Заставила Пьера заду</w:t>
            </w: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маться и понять, что он живет по чужим правилам, вынужден обманывать самого себя. После дуэли Пьер стремится повер</w:t>
            </w: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нуть свою жизнь в иное нравственное русло.</w:t>
            </w:r>
          </w:p>
        </w:tc>
      </w:tr>
      <w:tr w:rsidR="00B3365F" w:rsidRPr="00B3365F" w:rsidTr="00113BBC">
        <w:trPr>
          <w:gridAfter w:val="1"/>
          <w:wAfter w:w="150" w:type="dxa"/>
          <w:tblCellSpacing w:w="0" w:type="dxa"/>
          <w:jc w:val="center"/>
        </w:trPr>
        <w:tc>
          <w:tcPr>
            <w:tcW w:w="19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65F" w:rsidRPr="00B3365F" w:rsidRDefault="00B3365F" w:rsidP="00B336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Масонство</w:t>
            </w:r>
          </w:p>
        </w:tc>
        <w:tc>
          <w:tcPr>
            <w:tcW w:w="8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65F" w:rsidRPr="00B3365F" w:rsidRDefault="00B3365F" w:rsidP="00B336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сразу Пьер понял, что в масонстве присутствует то же лицемерие, карьеризм, увлечение внешними атрибутами обрядов, что и в светских салонах.</w:t>
            </w:r>
          </w:p>
        </w:tc>
      </w:tr>
      <w:tr w:rsidR="00B3365F" w:rsidRPr="00B3365F" w:rsidTr="00113BBC">
        <w:trPr>
          <w:gridAfter w:val="1"/>
          <w:wAfter w:w="150" w:type="dxa"/>
          <w:tblCellSpacing w:w="0" w:type="dxa"/>
          <w:jc w:val="center"/>
        </w:trPr>
        <w:tc>
          <w:tcPr>
            <w:tcW w:w="1041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65F" w:rsidRPr="00B3365F" w:rsidRDefault="00B3365F" w:rsidP="00B336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Пьер перечеркивает свое прошлое, но он еще не знает, каким будет его будущее. Пери</w:t>
            </w: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од отрицания прошлого, тоски и недоумения перед противоречиями жизни.</w:t>
            </w:r>
          </w:p>
          <w:p w:rsidR="00B3365F" w:rsidRPr="00B3365F" w:rsidRDefault="00B3365F" w:rsidP="00B336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«Что дурно? Что хорошо? Что надо любить, что надо ненавидеть? Для чего жить и что такое я...» - вот вопросы, перед которыми вновь оказывается герой.</w:t>
            </w:r>
          </w:p>
        </w:tc>
      </w:tr>
      <w:tr w:rsidR="00B3365F" w:rsidRPr="00B3365F" w:rsidTr="00113BBC">
        <w:trPr>
          <w:tblCellSpacing w:w="0" w:type="dxa"/>
          <w:jc w:val="center"/>
        </w:trPr>
        <w:tc>
          <w:tcPr>
            <w:tcW w:w="1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65F" w:rsidRPr="00B3365F" w:rsidRDefault="00B3365F" w:rsidP="00B336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Поиски идеала, стремление разобраться в себе и определить цель жизни</w:t>
            </w:r>
          </w:p>
        </w:tc>
        <w:tc>
          <w:tcPr>
            <w:tcW w:w="896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65F" w:rsidRPr="00B3365F" w:rsidRDefault="00B3365F" w:rsidP="00B336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Что происходит с Пьером, как он меняется</w:t>
            </w:r>
          </w:p>
        </w:tc>
      </w:tr>
      <w:tr w:rsidR="00B3365F" w:rsidRPr="00B3365F" w:rsidTr="00113BBC">
        <w:trPr>
          <w:tblCellSpacing w:w="0" w:type="dxa"/>
          <w:jc w:val="center"/>
        </w:trPr>
        <w:tc>
          <w:tcPr>
            <w:tcW w:w="1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65F" w:rsidRPr="00B3365F" w:rsidRDefault="00B3365F" w:rsidP="00B336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Масонство</w:t>
            </w:r>
          </w:p>
        </w:tc>
        <w:tc>
          <w:tcPr>
            <w:tcW w:w="896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65F" w:rsidRPr="00B3365F" w:rsidRDefault="00B3365F" w:rsidP="00B336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Дает возможность обрести на некоторое время согласие с миром и собой, а навсегда - знание важности вечных вопросов бытия. В масонстве Пьера привлекает идея необ</w:t>
            </w: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ходимости нравственного «очищения» мира и человека, по</w:t>
            </w: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требность человека в личном совершенствовании. К Пьеру приходит вера в Бога как в существо «вечное и бесконечное во всех своих свойствах, всемогущее и непостижимое».</w:t>
            </w:r>
          </w:p>
        </w:tc>
      </w:tr>
      <w:tr w:rsidR="00B3365F" w:rsidRPr="00B3365F" w:rsidTr="00113BBC">
        <w:trPr>
          <w:tblCellSpacing w:w="0" w:type="dxa"/>
          <w:jc w:val="center"/>
        </w:trPr>
        <w:tc>
          <w:tcPr>
            <w:tcW w:w="1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65F" w:rsidRPr="00B3365F" w:rsidRDefault="00B3365F" w:rsidP="00B336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Участие в Бородинском сражении</w:t>
            </w:r>
          </w:p>
        </w:tc>
        <w:tc>
          <w:tcPr>
            <w:tcW w:w="896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65F" w:rsidRPr="00B3365F" w:rsidRDefault="00B3365F" w:rsidP="00B336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Пробуждает в герое желание участвовать в жизни, быть по</w:t>
            </w: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лезным обществу и стране. В герое рождается чувство род</w:t>
            </w: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ственной связи с каждым, кто носит в себе «скрытую теплоту патриотизма». Ощущение счастья от единства с людьми в общей беде, в ожидании времени изгнания врага. Пьер решает для себя в этот момент, что самое главное сейчас «солдатом быть, просто солдатом! Войти в общую жизнь всем существом».</w:t>
            </w:r>
          </w:p>
        </w:tc>
      </w:tr>
      <w:tr w:rsidR="00B3365F" w:rsidRPr="00B3365F" w:rsidTr="00113BBC">
        <w:trPr>
          <w:tblCellSpacing w:w="0" w:type="dxa"/>
          <w:jc w:val="center"/>
        </w:trPr>
        <w:tc>
          <w:tcPr>
            <w:tcW w:w="1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65F" w:rsidRPr="00B3365F" w:rsidRDefault="00B3365F" w:rsidP="00B336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Идея убить Наполеона</w:t>
            </w:r>
          </w:p>
        </w:tc>
        <w:tc>
          <w:tcPr>
            <w:tcW w:w="896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65F" w:rsidRPr="00B3365F" w:rsidRDefault="00B3365F" w:rsidP="00B336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Это смелое, хотя и немного нелепое решение стать убий</w:t>
            </w: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цей Наполеона приходит к Пьеру под влиянием тех новых чувств, которые он испытал на Бородинском поле.</w:t>
            </w:r>
          </w:p>
        </w:tc>
      </w:tr>
    </w:tbl>
    <w:p w:rsidR="00B3365F" w:rsidRPr="00B3365F" w:rsidRDefault="00B3365F" w:rsidP="00B3365F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3365F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Наташа Ростова</w:t>
      </w:r>
    </w:p>
    <w:tbl>
      <w:tblPr>
        <w:tblW w:w="5276" w:type="pct"/>
        <w:jc w:val="center"/>
        <w:tblCellSpacing w:w="0" w:type="dxa"/>
        <w:tblInd w:w="-16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82"/>
        <w:gridCol w:w="8683"/>
      </w:tblGrid>
      <w:tr w:rsidR="00B3365F" w:rsidRPr="00B3365F" w:rsidTr="00113BBC">
        <w:trPr>
          <w:tblCellSpacing w:w="0" w:type="dxa"/>
          <w:jc w:val="center"/>
        </w:trPr>
        <w:tc>
          <w:tcPr>
            <w:tcW w:w="1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65F" w:rsidRPr="00B3365F" w:rsidRDefault="00B3365F" w:rsidP="00B336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Особенности характера героини</w:t>
            </w:r>
          </w:p>
        </w:tc>
        <w:tc>
          <w:tcPr>
            <w:tcW w:w="8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65F" w:rsidRPr="00B3365F" w:rsidRDefault="00B3365F" w:rsidP="00B336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Как проявляются</w:t>
            </w:r>
          </w:p>
        </w:tc>
      </w:tr>
      <w:tr w:rsidR="00B3365F" w:rsidRPr="00B3365F" w:rsidTr="00113BBC">
        <w:trPr>
          <w:tblCellSpacing w:w="0" w:type="dxa"/>
          <w:jc w:val="center"/>
        </w:trPr>
        <w:tc>
          <w:tcPr>
            <w:tcW w:w="1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65F" w:rsidRPr="00B3365F" w:rsidRDefault="00B3365F" w:rsidP="00B336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Полнота жизни, поэтичность натуры, обостренная чуткость, внимательность</w:t>
            </w:r>
          </w:p>
        </w:tc>
        <w:tc>
          <w:tcPr>
            <w:tcW w:w="8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65F" w:rsidRPr="00B3365F" w:rsidRDefault="00B3365F" w:rsidP="00B336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Искренность, естественность в обращении с родными; восторг при виде красоты окружающего мира, умение бессознательно передать ощущение красоты другим; чувство </w:t>
            </w:r>
            <w:proofErr w:type="spellStart"/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эмпатии</w:t>
            </w:r>
            <w:proofErr w:type="spellEnd"/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которое проявляется в умении понять состояние других людей и прийти им на помощь (пример с Соней, матушкой, братом, Денисовым и т. п.).</w:t>
            </w:r>
          </w:p>
        </w:tc>
      </w:tr>
      <w:tr w:rsidR="00B3365F" w:rsidRPr="00B3365F" w:rsidTr="00113BBC">
        <w:trPr>
          <w:tblCellSpacing w:w="0" w:type="dxa"/>
          <w:jc w:val="center"/>
        </w:trPr>
        <w:tc>
          <w:tcPr>
            <w:tcW w:w="1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65F" w:rsidRPr="00B3365F" w:rsidRDefault="00B3365F" w:rsidP="00B336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Народные, национальные черты в характере Наташи</w:t>
            </w:r>
          </w:p>
        </w:tc>
        <w:tc>
          <w:tcPr>
            <w:tcW w:w="8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65F" w:rsidRPr="00B3365F" w:rsidRDefault="00B3365F" w:rsidP="00B336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Танец Наташи во время охоты, особая манера петь, решение Наташи отдать подводы раненым во время от</w:t>
            </w: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ступления из Москвы.</w:t>
            </w:r>
          </w:p>
        </w:tc>
      </w:tr>
      <w:tr w:rsidR="00B3365F" w:rsidRPr="00B3365F" w:rsidTr="00113BBC">
        <w:trPr>
          <w:tblCellSpacing w:w="0" w:type="dxa"/>
          <w:jc w:val="center"/>
        </w:trPr>
        <w:tc>
          <w:tcPr>
            <w:tcW w:w="1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65F" w:rsidRPr="00B3365F" w:rsidRDefault="00B3365F" w:rsidP="00B336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Ошибки, цена испытаний</w:t>
            </w:r>
          </w:p>
        </w:tc>
        <w:tc>
          <w:tcPr>
            <w:tcW w:w="8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65F" w:rsidRPr="00B3365F" w:rsidRDefault="00B3365F" w:rsidP="00B336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Испытание разлукой с князем Андреем Наташа не вы</w:t>
            </w: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держивает. Ей необходимо любить и она верит в чистоту и искренность чувств Анатоля Курагина. Когда обман рас</w:t>
            </w: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кроется, Наташа будет долго болеть - ценой этой ошибки могла стать даже жизнь героини.</w:t>
            </w:r>
          </w:p>
        </w:tc>
      </w:tr>
      <w:tr w:rsidR="00B3365F" w:rsidRPr="00B3365F" w:rsidTr="00113BBC">
        <w:trPr>
          <w:tblCellSpacing w:w="0" w:type="dxa"/>
          <w:jc w:val="center"/>
        </w:trPr>
        <w:tc>
          <w:tcPr>
            <w:tcW w:w="1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65F" w:rsidRPr="00B3365F" w:rsidRDefault="00B3365F" w:rsidP="00B336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Наташа - воплощение любви</w:t>
            </w:r>
          </w:p>
        </w:tc>
        <w:tc>
          <w:tcPr>
            <w:tcW w:w="8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65F" w:rsidRPr="00B3365F" w:rsidRDefault="00B3365F" w:rsidP="00B336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Любовь преображает Наташу. Ее взрослая любовь к князю Андрею меняет не только ее внешность, но и вносит изме</w:t>
            </w: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нения в характер. Все существо героини не может нахо</w:t>
            </w: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 xml:space="preserve">диться в состоянии покоя, </w:t>
            </w:r>
            <w:proofErr w:type="spellStart"/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невлюбленности</w:t>
            </w:r>
            <w:proofErr w:type="spellEnd"/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Сила любви Наташи способна преображать души других людей. Такому воздействию подвергается князь Андрей, которого Наташа возвращает к жизни, помогает понять свое истинное назна</w:t>
            </w: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чение. Любовь Наташи к Пьеру дает герою возможность ра</w:t>
            </w: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зобраться в себе и понять смысл жизни. Своим детям На</w:t>
            </w: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таша подарит радость познания материнской любви.</w:t>
            </w:r>
          </w:p>
        </w:tc>
      </w:tr>
      <w:tr w:rsidR="00B3365F" w:rsidRPr="00B3365F" w:rsidTr="00113BBC">
        <w:trPr>
          <w:tblCellSpacing w:w="0" w:type="dxa"/>
          <w:jc w:val="center"/>
        </w:trPr>
        <w:tc>
          <w:tcPr>
            <w:tcW w:w="105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65F" w:rsidRPr="00B3365F" w:rsidRDefault="00B3365F" w:rsidP="00B336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 примере своей героини Толстой раскрывают одну из своих заветных идей: любовь дейст</w:t>
            </w: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вительная ведет к истине, чувственная страсть, принятая за любовь, ведет к неправде.</w:t>
            </w:r>
          </w:p>
        </w:tc>
      </w:tr>
    </w:tbl>
    <w:p w:rsidR="00B3365F" w:rsidRPr="00B3365F" w:rsidRDefault="00B3365F" w:rsidP="00B3365F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3365F">
        <w:rPr>
          <w:rFonts w:ascii="Times New Roman" w:eastAsia="Times New Roman" w:hAnsi="Times New Roman" w:cs="Times New Roman"/>
          <w:sz w:val="18"/>
          <w:szCs w:val="18"/>
          <w:lang w:eastAsia="ru-RU"/>
        </w:rPr>
        <w:t> </w:t>
      </w:r>
      <w:bookmarkStart w:id="3" w:name="family"/>
      <w:bookmarkEnd w:id="3"/>
      <w:r w:rsidRPr="00B3365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5. </w:t>
      </w:r>
      <w:r w:rsidRPr="00B3365F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Мысль "семейная" в романе</w:t>
      </w:r>
    </w:p>
    <w:tbl>
      <w:tblPr>
        <w:tblW w:w="5150" w:type="pct"/>
        <w:jc w:val="center"/>
        <w:tblCellSpacing w:w="0" w:type="dxa"/>
        <w:tblInd w:w="-127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46"/>
        <w:gridCol w:w="102"/>
        <w:gridCol w:w="70"/>
        <w:gridCol w:w="72"/>
        <w:gridCol w:w="1108"/>
        <w:gridCol w:w="501"/>
        <w:gridCol w:w="392"/>
        <w:gridCol w:w="16"/>
        <w:gridCol w:w="7711"/>
        <w:gridCol w:w="142"/>
        <w:gridCol w:w="70"/>
        <w:gridCol w:w="72"/>
        <w:gridCol w:w="10"/>
      </w:tblGrid>
      <w:tr w:rsidR="00B3365F" w:rsidRPr="00B3365F" w:rsidTr="00113BBC">
        <w:trPr>
          <w:gridBefore w:val="1"/>
          <w:wBefore w:w="22" w:type="pct"/>
          <w:tblCellSpacing w:w="0" w:type="dxa"/>
          <w:jc w:val="center"/>
        </w:trPr>
        <w:tc>
          <w:tcPr>
            <w:tcW w:w="4978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3365F" w:rsidRPr="00B3365F" w:rsidRDefault="00B3365F" w:rsidP="00B336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• Тема семьи, ее значение в становлении характера человека в романе «Война и мир» является одной из самых важных. Автор пытается объяснить многие особенности и закономерности в жизни своих героев принадлежностью их к той или иной семье. Только в семье человек получает все то, что в последующем определяет его характер, привычки, мировоззрение и мироощущение.</w:t>
            </w:r>
          </w:p>
          <w:p w:rsidR="00B3365F" w:rsidRPr="00B3365F" w:rsidRDefault="00B3365F" w:rsidP="00B336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• В романе Толстой рассказывает о разных семьях - это и хранящая аристократические традиции семья князей Болконских; и представители московского дворянства </w:t>
            </w:r>
            <w:proofErr w:type="spellStart"/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Ростовы</w:t>
            </w:r>
            <w:proofErr w:type="spellEnd"/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 лишенная взаимного уважения, душевности и связей семья Курагиных; семья Бергов, которая начинает свое существование с закладки «материального фундамента». А в эпилоге романа Толстой представляет на суд читателей две новые семьи - Пьер и Наташа, Николай и Марья, - по мнению автора, именно такой должна быть семья, основанная на искренних и глубоких чувствах.</w:t>
            </w:r>
          </w:p>
        </w:tc>
      </w:tr>
      <w:tr w:rsidR="00B3365F" w:rsidRPr="00B3365F" w:rsidTr="00113BBC">
        <w:trPr>
          <w:gridAfter w:val="4"/>
          <w:wAfter w:w="144" w:type="pct"/>
          <w:tblCellSpacing w:w="0" w:type="dxa"/>
          <w:jc w:val="center"/>
        </w:trPr>
        <w:tc>
          <w:tcPr>
            <w:tcW w:w="4856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65F" w:rsidRPr="00B3365F" w:rsidRDefault="00B3365F" w:rsidP="00B336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Берги (Берг и Вера)</w:t>
            </w:r>
          </w:p>
        </w:tc>
      </w:tr>
      <w:tr w:rsidR="00B3365F" w:rsidRPr="00B3365F" w:rsidTr="00113BBC">
        <w:trPr>
          <w:gridAfter w:val="4"/>
          <w:wAfter w:w="144" w:type="pct"/>
          <w:tblCellSpacing w:w="0" w:type="dxa"/>
          <w:jc w:val="center"/>
        </w:trPr>
        <w:tc>
          <w:tcPr>
            <w:tcW w:w="1118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65F" w:rsidRPr="00B3365F" w:rsidRDefault="00B3365F" w:rsidP="00B336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Идеалы, «фундамент» семьи</w:t>
            </w:r>
          </w:p>
        </w:tc>
        <w:tc>
          <w:tcPr>
            <w:tcW w:w="3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65F" w:rsidRPr="00B3365F" w:rsidRDefault="00B3365F" w:rsidP="00B336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Мания приобретательства в любой ситуации берет верх, за</w:t>
            </w: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глушая проявление нормальных чувств - эпизод с покупкой мебели во время эвакуации из Москвы большинства жителей.</w:t>
            </w:r>
          </w:p>
        </w:tc>
      </w:tr>
      <w:tr w:rsidR="00B3365F" w:rsidRPr="00B3365F" w:rsidTr="00113BBC">
        <w:trPr>
          <w:gridAfter w:val="4"/>
          <w:wAfter w:w="144" w:type="pct"/>
          <w:tblCellSpacing w:w="0" w:type="dxa"/>
          <w:jc w:val="center"/>
        </w:trPr>
        <w:tc>
          <w:tcPr>
            <w:tcW w:w="1118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65F" w:rsidRPr="00B3365F" w:rsidRDefault="00B3365F" w:rsidP="00B336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Берг</w:t>
            </w:r>
          </w:p>
        </w:tc>
        <w:tc>
          <w:tcPr>
            <w:tcW w:w="3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65F" w:rsidRPr="00B3365F" w:rsidRDefault="00B3365F" w:rsidP="00B336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самом Берге есть много общего с </w:t>
            </w:r>
            <w:proofErr w:type="spellStart"/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грибоедовским</w:t>
            </w:r>
            <w:proofErr w:type="spellEnd"/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Молчалиным (умеренность, исполнительность и аккуратность). Берг не только мещанин сам по себе, но и частица вселен</w:t>
            </w: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ского мещанства.</w:t>
            </w:r>
          </w:p>
        </w:tc>
      </w:tr>
      <w:tr w:rsidR="00B3365F" w:rsidRPr="00B3365F" w:rsidTr="00113BBC">
        <w:trPr>
          <w:gridAfter w:val="4"/>
          <w:wAfter w:w="144" w:type="pct"/>
          <w:tblCellSpacing w:w="0" w:type="dxa"/>
          <w:jc w:val="center"/>
        </w:trPr>
        <w:tc>
          <w:tcPr>
            <w:tcW w:w="1118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65F" w:rsidRPr="00B3365F" w:rsidRDefault="00B3365F" w:rsidP="00B336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Образцы,</w:t>
            </w:r>
          </w:p>
          <w:p w:rsidR="00B3365F" w:rsidRPr="00B3365F" w:rsidRDefault="00B3365F" w:rsidP="00B336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которым</w:t>
            </w:r>
            <w:proofErr w:type="gramEnd"/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следуют Берги</w:t>
            </w:r>
          </w:p>
        </w:tc>
        <w:tc>
          <w:tcPr>
            <w:tcW w:w="3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65F" w:rsidRPr="00B3365F" w:rsidRDefault="00B3365F" w:rsidP="00B336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Берги всеми силами стараются походить на принятые в обществе образцы: вечер, который устраивают Берги - точная копия множества других вечеров со свечами и ча</w:t>
            </w: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ем. Вера (хотя и принадлежит по рождению к Ростовым) еще в девичестве, несмотря на свою приятную внешность и развитость, хорошие манеры и «правильность» сужде</w:t>
            </w: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ний, отталкивает от себя людей своим равнодушием к ок</w:t>
            </w: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ружающим и крайним эгоизмом.</w:t>
            </w:r>
          </w:p>
        </w:tc>
      </w:tr>
      <w:tr w:rsidR="00B3365F" w:rsidRPr="00B3365F" w:rsidTr="00113BBC">
        <w:trPr>
          <w:gridAfter w:val="4"/>
          <w:wAfter w:w="144" w:type="pct"/>
          <w:tblCellSpacing w:w="0" w:type="dxa"/>
          <w:jc w:val="center"/>
        </w:trPr>
        <w:tc>
          <w:tcPr>
            <w:tcW w:w="4856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65F" w:rsidRPr="00B3365F" w:rsidRDefault="00B3365F" w:rsidP="00B336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Такая семья не может стать основой общества, потому что «фундамент», положенный в ее основу - материальные приобретения, которые скорее опустошают душу, способ</w:t>
            </w: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ствуют разрушению человеческих отношений, а не объединению.</w:t>
            </w:r>
          </w:p>
        </w:tc>
      </w:tr>
      <w:tr w:rsidR="00B3365F" w:rsidRPr="00B3365F" w:rsidTr="00113BBC">
        <w:trPr>
          <w:gridBefore w:val="2"/>
          <w:gridAfter w:val="3"/>
          <w:wBefore w:w="71" w:type="pct"/>
          <w:wAfter w:w="75" w:type="pct"/>
          <w:tblCellSpacing w:w="0" w:type="dxa"/>
          <w:jc w:val="center"/>
        </w:trPr>
        <w:tc>
          <w:tcPr>
            <w:tcW w:w="4855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65F" w:rsidRPr="00B3365F" w:rsidRDefault="00B3365F" w:rsidP="00B336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Курагины - князь Василий, Ипполит, Анатоль, Элен</w:t>
            </w:r>
          </w:p>
        </w:tc>
      </w:tr>
      <w:tr w:rsidR="00B3365F" w:rsidRPr="00B3365F" w:rsidTr="00113BBC">
        <w:trPr>
          <w:gridBefore w:val="2"/>
          <w:gridAfter w:val="3"/>
          <w:wBefore w:w="71" w:type="pct"/>
          <w:wAfter w:w="75" w:type="pct"/>
          <w:tblCellSpacing w:w="0" w:type="dxa"/>
          <w:jc w:val="center"/>
        </w:trPr>
        <w:tc>
          <w:tcPr>
            <w:tcW w:w="849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65F" w:rsidRPr="00B3365F" w:rsidRDefault="00B3365F" w:rsidP="00B336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Стиль отношений между членами семьи</w:t>
            </w:r>
          </w:p>
        </w:tc>
        <w:tc>
          <w:tcPr>
            <w:tcW w:w="400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65F" w:rsidRPr="00B3365F" w:rsidRDefault="00B3365F" w:rsidP="00B336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Члены семьи связаны только внешними отношениями, все Курагины разобщены.</w:t>
            </w:r>
          </w:p>
        </w:tc>
      </w:tr>
      <w:tr w:rsidR="00B3365F" w:rsidRPr="00B3365F" w:rsidTr="00113BBC">
        <w:trPr>
          <w:gridBefore w:val="2"/>
          <w:gridAfter w:val="3"/>
          <w:wBefore w:w="71" w:type="pct"/>
          <w:wAfter w:w="75" w:type="pct"/>
          <w:tblCellSpacing w:w="0" w:type="dxa"/>
          <w:jc w:val="center"/>
        </w:trPr>
        <w:tc>
          <w:tcPr>
            <w:tcW w:w="849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65F" w:rsidRPr="00B3365F" w:rsidRDefault="00B3365F" w:rsidP="00B336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Как складываются отноше</w:t>
            </w: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ния у Курагиных вне их семьи</w:t>
            </w:r>
          </w:p>
        </w:tc>
        <w:tc>
          <w:tcPr>
            <w:tcW w:w="400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65F" w:rsidRPr="00B3365F" w:rsidRDefault="00B3365F" w:rsidP="00B336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самостоятельной жизни дети князя Василия обречены на одиночество: у Элен и Пьера нет семьи, несмотря на офи</w:t>
            </w: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циальный брак; Анатоль, будучи женатым на польке, всту</w:t>
            </w: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пает в новые связи, ищет богатую жену.</w:t>
            </w:r>
          </w:p>
        </w:tc>
      </w:tr>
      <w:tr w:rsidR="00B3365F" w:rsidRPr="00B3365F" w:rsidTr="00113BBC">
        <w:trPr>
          <w:gridBefore w:val="2"/>
          <w:gridAfter w:val="3"/>
          <w:wBefore w:w="71" w:type="pct"/>
          <w:wAfter w:w="75" w:type="pct"/>
          <w:tblCellSpacing w:w="0" w:type="dxa"/>
          <w:jc w:val="center"/>
        </w:trPr>
        <w:tc>
          <w:tcPr>
            <w:tcW w:w="849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65F" w:rsidRPr="00B3365F" w:rsidRDefault="00B3365F" w:rsidP="00B336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Какими члены семьи «выходят» в жизнь</w:t>
            </w:r>
          </w:p>
        </w:tc>
        <w:tc>
          <w:tcPr>
            <w:tcW w:w="400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65F" w:rsidRPr="00B3365F" w:rsidRDefault="00B3365F" w:rsidP="00B336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Курагины органично вписываются в общество завсегдатаев салона Анны Павловны </w:t>
            </w:r>
            <w:proofErr w:type="spellStart"/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Шерер</w:t>
            </w:r>
            <w:proofErr w:type="spellEnd"/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 его фальшью, искусствен</w:t>
            </w: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 xml:space="preserve">ностью, </w:t>
            </w:r>
            <w:proofErr w:type="spellStart"/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лжепатриотизмом</w:t>
            </w:r>
            <w:proofErr w:type="spellEnd"/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интригами.</w:t>
            </w:r>
          </w:p>
        </w:tc>
      </w:tr>
      <w:tr w:rsidR="00B3365F" w:rsidRPr="00B3365F" w:rsidTr="00113BBC">
        <w:trPr>
          <w:gridBefore w:val="2"/>
          <w:gridAfter w:val="3"/>
          <w:wBefore w:w="71" w:type="pct"/>
          <w:wAfter w:w="75" w:type="pct"/>
          <w:tblCellSpacing w:w="0" w:type="dxa"/>
          <w:jc w:val="center"/>
        </w:trPr>
        <w:tc>
          <w:tcPr>
            <w:tcW w:w="849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65F" w:rsidRPr="00B3365F" w:rsidRDefault="00B3365F" w:rsidP="00B336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Князь Василий</w:t>
            </w:r>
          </w:p>
        </w:tc>
        <w:tc>
          <w:tcPr>
            <w:tcW w:w="400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65F" w:rsidRPr="00B3365F" w:rsidRDefault="00B3365F" w:rsidP="00B336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Подлинное лицо князя Василия проявляется в эпизоде де</w:t>
            </w: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 xml:space="preserve">лежа наследства </w:t>
            </w:r>
            <w:proofErr w:type="spellStart"/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Кирилы</w:t>
            </w:r>
            <w:proofErr w:type="spellEnd"/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Безухова, от которого он ни при каких обстоятельствах не намерен отказаться. Он факти</w:t>
            </w: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чески продает свою дочь, выдавая её за Пьера.</w:t>
            </w:r>
          </w:p>
        </w:tc>
      </w:tr>
      <w:tr w:rsidR="00B3365F" w:rsidRPr="00B3365F" w:rsidTr="00113BBC">
        <w:trPr>
          <w:gridBefore w:val="2"/>
          <w:gridAfter w:val="3"/>
          <w:wBefore w:w="71" w:type="pct"/>
          <w:wAfter w:w="75" w:type="pct"/>
          <w:tblCellSpacing w:w="0" w:type="dxa"/>
          <w:jc w:val="center"/>
        </w:trPr>
        <w:tc>
          <w:tcPr>
            <w:tcW w:w="849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65F" w:rsidRPr="00B3365F" w:rsidRDefault="00B3365F" w:rsidP="00B336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Анатоль Курагин</w:t>
            </w:r>
          </w:p>
        </w:tc>
        <w:tc>
          <w:tcPr>
            <w:tcW w:w="400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65F" w:rsidRPr="00B3365F" w:rsidRDefault="00B3365F" w:rsidP="00B336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Животное безнравственное начало, заложенное в Анатоле Курагине, особенно ярко проявляется, когда отец привозит его в дом Болконских, чтобы сосватать за него княжну Ма</w:t>
            </w: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 xml:space="preserve">рью {эпизод с мадмуазель </w:t>
            </w:r>
            <w:proofErr w:type="spellStart"/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Бурьен</w:t>
            </w:r>
            <w:proofErr w:type="spellEnd"/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).</w:t>
            </w:r>
            <w:proofErr w:type="gramEnd"/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 отношение его к На</w:t>
            </w: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таше Ростовой настолько низко и безнравственно, что не нуждается ни в каких комментариях.</w:t>
            </w:r>
          </w:p>
        </w:tc>
      </w:tr>
      <w:tr w:rsidR="00B3365F" w:rsidRPr="00B3365F" w:rsidTr="00113BBC">
        <w:trPr>
          <w:gridBefore w:val="2"/>
          <w:gridAfter w:val="3"/>
          <w:wBefore w:w="71" w:type="pct"/>
          <w:wAfter w:w="75" w:type="pct"/>
          <w:tblCellSpacing w:w="0" w:type="dxa"/>
          <w:jc w:val="center"/>
        </w:trPr>
        <w:tc>
          <w:tcPr>
            <w:tcW w:w="849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65F" w:rsidRPr="00B3365F" w:rsidRDefault="00B3365F" w:rsidP="00B336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Элен Курагина</w:t>
            </w:r>
          </w:p>
        </w:tc>
        <w:tc>
          <w:tcPr>
            <w:tcW w:w="400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65F" w:rsidRPr="00B3365F" w:rsidRDefault="00B3365F" w:rsidP="00B336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Элен достойно завершает семейную галерею - это женщи</w:t>
            </w: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на-хищница, готовая ради денег и положения в обществе выйти замуж по расчету, а затем жестоко относиться к своему мужу.</w:t>
            </w:r>
          </w:p>
        </w:tc>
      </w:tr>
      <w:tr w:rsidR="00B3365F" w:rsidRPr="00B3365F" w:rsidTr="00113BBC">
        <w:trPr>
          <w:gridBefore w:val="2"/>
          <w:gridAfter w:val="3"/>
          <w:wBefore w:w="71" w:type="pct"/>
          <w:wAfter w:w="75" w:type="pct"/>
          <w:tblCellSpacing w:w="0" w:type="dxa"/>
          <w:jc w:val="center"/>
        </w:trPr>
        <w:tc>
          <w:tcPr>
            <w:tcW w:w="4855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65F" w:rsidRPr="00B3365F" w:rsidRDefault="00B3365F" w:rsidP="00B336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Отсутствие связей, душевной близости делает эту семью формальной: в ней живут люди, родные только по крови, а духовного родства, близости человеческой в этом доме нет, и поэтому такая семья не может воспитать нравственного отношения к жизни.</w:t>
            </w:r>
          </w:p>
        </w:tc>
      </w:tr>
      <w:tr w:rsidR="00B3365F" w:rsidRPr="00B3365F" w:rsidTr="00113BBC">
        <w:trPr>
          <w:gridBefore w:val="4"/>
          <w:gridAfter w:val="1"/>
          <w:wBefore w:w="140" w:type="pct"/>
          <w:wAfter w:w="6" w:type="pct"/>
          <w:tblCellSpacing w:w="0" w:type="dxa"/>
          <w:jc w:val="center"/>
        </w:trPr>
        <w:tc>
          <w:tcPr>
            <w:tcW w:w="4855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65F" w:rsidRPr="00B3365F" w:rsidRDefault="00B3365F" w:rsidP="00B336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336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Ростовы</w:t>
            </w:r>
            <w:proofErr w:type="spellEnd"/>
          </w:p>
        </w:tc>
      </w:tr>
      <w:tr w:rsidR="00B3365F" w:rsidRPr="00B3365F" w:rsidTr="00113BBC">
        <w:trPr>
          <w:gridBefore w:val="4"/>
          <w:gridAfter w:val="1"/>
          <w:wBefore w:w="140" w:type="pct"/>
          <w:wAfter w:w="6" w:type="pct"/>
          <w:tblCellSpacing w:w="0" w:type="dxa"/>
          <w:jc w:val="center"/>
        </w:trPr>
        <w:tc>
          <w:tcPr>
            <w:tcW w:w="97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65F" w:rsidRPr="00B3365F" w:rsidRDefault="00B3365F" w:rsidP="00B336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Стиль отношений в семье</w:t>
            </w:r>
          </w:p>
        </w:tc>
        <w:tc>
          <w:tcPr>
            <w:tcW w:w="3884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65F" w:rsidRPr="00B3365F" w:rsidRDefault="00B3365F" w:rsidP="00B336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 примере семьи Ростовых Толстой описывает свой идеал семейного бытия, добрых отношений между всеми членами семьи. </w:t>
            </w:r>
            <w:proofErr w:type="spellStart"/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Ростовы</w:t>
            </w:r>
            <w:proofErr w:type="spellEnd"/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живут «жизнью сердца», не тре</w:t>
            </w: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буя друг от друга особого ума, легко и непринужденно от</w:t>
            </w: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носясь к жизненным неурядицам. Им свойственно истинно русское стремление к широте и размаху.</w:t>
            </w:r>
          </w:p>
        </w:tc>
      </w:tr>
      <w:tr w:rsidR="00B3365F" w:rsidRPr="00B3365F" w:rsidTr="00113BBC">
        <w:trPr>
          <w:gridBefore w:val="4"/>
          <w:gridAfter w:val="1"/>
          <w:wBefore w:w="140" w:type="pct"/>
          <w:wAfter w:w="6" w:type="pct"/>
          <w:tblCellSpacing w:w="0" w:type="dxa"/>
          <w:jc w:val="center"/>
        </w:trPr>
        <w:tc>
          <w:tcPr>
            <w:tcW w:w="97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65F" w:rsidRPr="00B3365F" w:rsidRDefault="00B3365F" w:rsidP="00B336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Основная черта всех Ростовых</w:t>
            </w:r>
          </w:p>
        </w:tc>
        <w:tc>
          <w:tcPr>
            <w:tcW w:w="3884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65F" w:rsidRPr="00B3365F" w:rsidRDefault="00B3365F" w:rsidP="00B336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Всем членам семьи Ростовых свойственна живость и непосредственность.</w:t>
            </w:r>
          </w:p>
        </w:tc>
      </w:tr>
      <w:tr w:rsidR="00B3365F" w:rsidRPr="00B3365F" w:rsidTr="00113BBC">
        <w:trPr>
          <w:gridBefore w:val="4"/>
          <w:gridAfter w:val="1"/>
          <w:wBefore w:w="140" w:type="pct"/>
          <w:wAfter w:w="6" w:type="pct"/>
          <w:tblCellSpacing w:w="0" w:type="dxa"/>
          <w:jc w:val="center"/>
        </w:trPr>
        <w:tc>
          <w:tcPr>
            <w:tcW w:w="97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65F" w:rsidRPr="00B3365F" w:rsidRDefault="00B3365F" w:rsidP="00B336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Единодушие в семье - залог счастья всех ее членов</w:t>
            </w:r>
          </w:p>
        </w:tc>
        <w:tc>
          <w:tcPr>
            <w:tcW w:w="3884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65F" w:rsidRPr="00B3365F" w:rsidRDefault="00B3365F" w:rsidP="00B336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Переломным моментом в жизни семьи становится отъезд из Москвы, решение отдать подводы, предназначенные для вывоза имущества, для перевозки раненых, что фак</w:t>
            </w: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тически явилось разорением Ростовых. Старик Ростов умирает с чувством вины за разорение детей, но с чувст</w:t>
            </w: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вом выполненного патриотического долга.</w:t>
            </w:r>
          </w:p>
        </w:tc>
      </w:tr>
      <w:tr w:rsidR="00B3365F" w:rsidRPr="00B3365F" w:rsidTr="00113BBC">
        <w:trPr>
          <w:gridBefore w:val="4"/>
          <w:gridAfter w:val="1"/>
          <w:wBefore w:w="140" w:type="pct"/>
          <w:wAfter w:w="6" w:type="pct"/>
          <w:tblCellSpacing w:w="0" w:type="dxa"/>
          <w:jc w:val="center"/>
        </w:trPr>
        <w:tc>
          <w:tcPr>
            <w:tcW w:w="4855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65F" w:rsidRPr="00B3365F" w:rsidRDefault="00B3365F" w:rsidP="00B336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Дети в семье Ростовых наследуют от родителей лучшие качества - искренность, открытость, бескорыстие, стремление любить весь мир и все человечество.</w:t>
            </w:r>
          </w:p>
        </w:tc>
      </w:tr>
      <w:tr w:rsidR="00B3365F" w:rsidRPr="00B3365F" w:rsidTr="00113BBC">
        <w:trPr>
          <w:gridBefore w:val="3"/>
          <w:gridAfter w:val="2"/>
          <w:wBefore w:w="105" w:type="pct"/>
          <w:wAfter w:w="41" w:type="pct"/>
          <w:tblCellSpacing w:w="0" w:type="dxa"/>
          <w:jc w:val="center"/>
        </w:trPr>
        <w:tc>
          <w:tcPr>
            <w:tcW w:w="4855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65F" w:rsidRPr="00B3365F" w:rsidRDefault="00B3365F" w:rsidP="00B336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Болконские</w:t>
            </w:r>
          </w:p>
        </w:tc>
      </w:tr>
      <w:tr w:rsidR="00B3365F" w:rsidRPr="00B3365F" w:rsidTr="00113BBC">
        <w:trPr>
          <w:gridBefore w:val="3"/>
          <w:gridAfter w:val="2"/>
          <w:wBefore w:w="105" w:type="pct"/>
          <w:wAfter w:w="41" w:type="pct"/>
          <w:tblCellSpacing w:w="0" w:type="dxa"/>
          <w:jc w:val="center"/>
        </w:trPr>
        <w:tc>
          <w:tcPr>
            <w:tcW w:w="57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65F" w:rsidRPr="00B3365F" w:rsidRDefault="00B3365F" w:rsidP="00B336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Гпава</w:t>
            </w:r>
            <w:proofErr w:type="spellEnd"/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семьи</w:t>
            </w:r>
          </w:p>
        </w:tc>
        <w:tc>
          <w:tcPr>
            <w:tcW w:w="4282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65F" w:rsidRPr="00B3365F" w:rsidRDefault="00B3365F" w:rsidP="00B336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Старый князь Болконский устанавливает в Лысых Горах осмысленную жизнь. Он весь в прошлом - он истинный аристократ и все традиции аристократии им бережно сохраняются.</w:t>
            </w:r>
          </w:p>
        </w:tc>
      </w:tr>
      <w:tr w:rsidR="00B3365F" w:rsidRPr="00B3365F" w:rsidTr="00113BBC">
        <w:trPr>
          <w:gridBefore w:val="3"/>
          <w:gridAfter w:val="2"/>
          <w:wBefore w:w="105" w:type="pct"/>
          <w:wAfter w:w="41" w:type="pct"/>
          <w:tblCellSpacing w:w="0" w:type="dxa"/>
          <w:jc w:val="center"/>
        </w:trPr>
        <w:tc>
          <w:tcPr>
            <w:tcW w:w="57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65F" w:rsidRPr="00B3365F" w:rsidRDefault="00B3365F" w:rsidP="00B336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Сходство между отцом и сыном</w:t>
            </w:r>
          </w:p>
        </w:tc>
        <w:tc>
          <w:tcPr>
            <w:tcW w:w="4282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65F" w:rsidRPr="00B3365F" w:rsidRDefault="00B3365F" w:rsidP="00B336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Ироничное отношение к религии и сентиментальности, они живут «умом», в доме царит интеллектуальная атмосфера. Настоящая жизнь тоже находится в поле внимания старого князя - его осведомленность о современных событиях удивляет даже его сына.</w:t>
            </w:r>
          </w:p>
        </w:tc>
      </w:tr>
      <w:tr w:rsidR="00B3365F" w:rsidRPr="00B3365F" w:rsidTr="00113BBC">
        <w:trPr>
          <w:gridBefore w:val="3"/>
          <w:gridAfter w:val="2"/>
          <w:wBefore w:w="105" w:type="pct"/>
          <w:wAfter w:w="41" w:type="pct"/>
          <w:tblCellSpacing w:w="0" w:type="dxa"/>
          <w:jc w:val="center"/>
        </w:trPr>
        <w:tc>
          <w:tcPr>
            <w:tcW w:w="57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65F" w:rsidRPr="00B3365F" w:rsidRDefault="00B3365F" w:rsidP="00B336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Отношение к отцу</w:t>
            </w:r>
          </w:p>
        </w:tc>
        <w:tc>
          <w:tcPr>
            <w:tcW w:w="4282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65F" w:rsidRPr="00B3365F" w:rsidRDefault="00B3365F" w:rsidP="00B336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Несмотря на целый ряд чудачеств князя, его дети, князь Андрей и княжна Марья, любят и уважают своего отца, прощая ему некоторую бестакт</w:t>
            </w: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 xml:space="preserve">ность и резкость. </w:t>
            </w:r>
            <w:proofErr w:type="gramStart"/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Может быть, в этом и состоит феномен семьи Болкон</w:t>
            </w: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ских - безусловное уважение и приятие всех старших членов семьи, без</w:t>
            </w: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отчетная, искренняя, в чем-то даже жертвенная любовь членов семьи друг к другу {княжна Марья для себя решила, что не будет думать о личном счастье, чтобы не оставить отца одного).</w:t>
            </w:r>
            <w:proofErr w:type="gramEnd"/>
          </w:p>
        </w:tc>
      </w:tr>
      <w:tr w:rsidR="00B3365F" w:rsidRPr="00B3365F" w:rsidTr="00113BBC">
        <w:trPr>
          <w:gridBefore w:val="3"/>
          <w:gridAfter w:val="2"/>
          <w:wBefore w:w="105" w:type="pct"/>
          <w:wAfter w:w="41" w:type="pct"/>
          <w:tblCellSpacing w:w="0" w:type="dxa"/>
          <w:jc w:val="center"/>
        </w:trPr>
        <w:tc>
          <w:tcPr>
            <w:tcW w:w="57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65F" w:rsidRPr="00B3365F" w:rsidRDefault="00B3365F" w:rsidP="00B336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Княжна Марья</w:t>
            </w:r>
          </w:p>
        </w:tc>
        <w:tc>
          <w:tcPr>
            <w:tcW w:w="4282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65F" w:rsidRPr="00B3365F" w:rsidRDefault="00B3365F" w:rsidP="00B336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Безоговорочно подчиняется отцу, боясь его гнева, но в то же время любит его </w:t>
            </w:r>
            <w:proofErr w:type="gramStart"/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безусловна</w:t>
            </w:r>
            <w:proofErr w:type="gramEnd"/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уважает его и признает в нем авторитет.</w:t>
            </w:r>
          </w:p>
        </w:tc>
      </w:tr>
      <w:tr w:rsidR="00B3365F" w:rsidRPr="00B3365F" w:rsidTr="00113BBC">
        <w:trPr>
          <w:gridBefore w:val="3"/>
          <w:gridAfter w:val="2"/>
          <w:wBefore w:w="105" w:type="pct"/>
          <w:wAfter w:w="41" w:type="pct"/>
          <w:tblCellSpacing w:w="0" w:type="dxa"/>
          <w:jc w:val="center"/>
        </w:trPr>
        <w:tc>
          <w:tcPr>
            <w:tcW w:w="4855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65F" w:rsidRPr="00B3365F" w:rsidRDefault="00B3365F" w:rsidP="00B336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Стиль отношений в этой семье способствует воспитанию таких чувств, как уважение, преданность, человеческое достоинство, патриотизм.</w:t>
            </w:r>
          </w:p>
        </w:tc>
      </w:tr>
      <w:tr w:rsidR="00B3365F" w:rsidRPr="00B3365F" w:rsidTr="00113BBC">
        <w:trPr>
          <w:gridBefore w:val="3"/>
          <w:gridAfter w:val="2"/>
          <w:wBefore w:w="105" w:type="pct"/>
          <w:wAfter w:w="41" w:type="pct"/>
          <w:tblCellSpacing w:w="0" w:type="dxa"/>
          <w:jc w:val="center"/>
        </w:trPr>
        <w:tc>
          <w:tcPr>
            <w:tcW w:w="4855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3365F" w:rsidRPr="00B3365F" w:rsidRDefault="00B3365F" w:rsidP="00B33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Николай Ростов и Марья Болконская</w:t>
            </w:r>
          </w:p>
        </w:tc>
      </w:tr>
      <w:tr w:rsidR="00B3365F" w:rsidRPr="00B3365F" w:rsidTr="00113BBC">
        <w:trPr>
          <w:gridBefore w:val="3"/>
          <w:gridAfter w:val="2"/>
          <w:wBefore w:w="105" w:type="pct"/>
          <w:wAfter w:w="41" w:type="pct"/>
          <w:tblCellSpacing w:w="0" w:type="dxa"/>
          <w:jc w:val="center"/>
        </w:trPr>
        <w:tc>
          <w:tcPr>
            <w:tcW w:w="4855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3365F" w:rsidRPr="00B3365F" w:rsidRDefault="00B3365F" w:rsidP="00B33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Николая и Марьи характерна общность в восприятии людей.</w:t>
            </w:r>
          </w:p>
        </w:tc>
      </w:tr>
      <w:tr w:rsidR="00B3365F" w:rsidRPr="00B3365F" w:rsidTr="00113BBC">
        <w:trPr>
          <w:gridBefore w:val="3"/>
          <w:gridAfter w:val="2"/>
          <w:wBefore w:w="105" w:type="pct"/>
          <w:wAfter w:w="41" w:type="pct"/>
          <w:tblCellSpacing w:w="0" w:type="dxa"/>
          <w:jc w:val="center"/>
        </w:trPr>
        <w:tc>
          <w:tcPr>
            <w:tcW w:w="4855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3365F" w:rsidRPr="00B3365F" w:rsidRDefault="00B3365F" w:rsidP="00B33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Это союз, в котором муж и жена духовно </w:t>
            </w:r>
            <w:proofErr w:type="spellStart"/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взаимообогащаются</w:t>
            </w:r>
            <w:proofErr w:type="spellEnd"/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</w:tr>
      <w:tr w:rsidR="00B3365F" w:rsidRPr="00B3365F" w:rsidTr="00113BBC">
        <w:trPr>
          <w:gridBefore w:val="3"/>
          <w:gridAfter w:val="2"/>
          <w:wBefore w:w="105" w:type="pct"/>
          <w:wAfter w:w="41" w:type="pct"/>
          <w:tblCellSpacing w:w="0" w:type="dxa"/>
          <w:jc w:val="center"/>
        </w:trPr>
        <w:tc>
          <w:tcPr>
            <w:tcW w:w="4855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3365F" w:rsidRPr="00B3365F" w:rsidRDefault="00B3365F" w:rsidP="00B33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Николай делает счастливой Марью, а она вносит в семью доброту и нежность.</w:t>
            </w:r>
          </w:p>
        </w:tc>
      </w:tr>
      <w:tr w:rsidR="00B3365F" w:rsidRPr="00B3365F" w:rsidTr="00113BBC">
        <w:trPr>
          <w:gridBefore w:val="2"/>
          <w:gridAfter w:val="3"/>
          <w:wBefore w:w="71" w:type="pct"/>
          <w:wAfter w:w="75" w:type="pct"/>
          <w:tblCellSpacing w:w="0" w:type="dxa"/>
          <w:jc w:val="center"/>
        </w:trPr>
        <w:tc>
          <w:tcPr>
            <w:tcW w:w="4855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3365F" w:rsidRPr="00B3365F" w:rsidRDefault="00B3365F" w:rsidP="00B33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B336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Наташа Ростова и Пьер Безухов</w:t>
            </w:r>
          </w:p>
        </w:tc>
      </w:tr>
      <w:tr w:rsidR="00B3365F" w:rsidRPr="00B3365F" w:rsidTr="00113BBC">
        <w:trPr>
          <w:gridBefore w:val="2"/>
          <w:gridAfter w:val="3"/>
          <w:wBefore w:w="71" w:type="pct"/>
          <w:wAfter w:w="75" w:type="pct"/>
          <w:tblCellSpacing w:w="0" w:type="dxa"/>
          <w:jc w:val="center"/>
        </w:trPr>
        <w:tc>
          <w:tcPr>
            <w:tcW w:w="4855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3365F" w:rsidRPr="00B3365F" w:rsidRDefault="00B3365F" w:rsidP="00B33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Цель их любви - супружество, семья и дети.</w:t>
            </w:r>
          </w:p>
        </w:tc>
      </w:tr>
      <w:tr w:rsidR="00B3365F" w:rsidRPr="00B3365F" w:rsidTr="00113BBC">
        <w:trPr>
          <w:gridBefore w:val="2"/>
          <w:gridAfter w:val="3"/>
          <w:wBefore w:w="71" w:type="pct"/>
          <w:wAfter w:w="75" w:type="pct"/>
          <w:tblCellSpacing w:w="0" w:type="dxa"/>
          <w:jc w:val="center"/>
        </w:trPr>
        <w:tc>
          <w:tcPr>
            <w:tcW w:w="4855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3365F" w:rsidRPr="00B3365F" w:rsidRDefault="00B3365F" w:rsidP="00B33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Интуитивное понимание близкого человека.</w:t>
            </w:r>
          </w:p>
        </w:tc>
      </w:tr>
      <w:tr w:rsidR="00B3365F" w:rsidRPr="00B3365F" w:rsidTr="00113BBC">
        <w:trPr>
          <w:gridBefore w:val="2"/>
          <w:gridAfter w:val="3"/>
          <w:wBefore w:w="71" w:type="pct"/>
          <w:wAfter w:w="75" w:type="pct"/>
          <w:tblCellSpacing w:w="0" w:type="dxa"/>
          <w:jc w:val="center"/>
        </w:trPr>
        <w:tc>
          <w:tcPr>
            <w:tcW w:w="4855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3365F" w:rsidRPr="00B3365F" w:rsidRDefault="00B3365F" w:rsidP="00B33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Каждый находит в любви и семье именно то, к чему стремился всю свою жизнь - смысл своей жизни: Наташа - в материнстве, а Пьер - в осознании себя опорой для более слабого человека.</w:t>
            </w:r>
          </w:p>
        </w:tc>
      </w:tr>
    </w:tbl>
    <w:p w:rsidR="00B3365F" w:rsidRPr="00B3365F" w:rsidRDefault="00B3365F" w:rsidP="00B3365F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B3365F" w:rsidRPr="00B3365F" w:rsidRDefault="00B3365F" w:rsidP="00B3365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B3365F" w:rsidRPr="00B3365F" w:rsidRDefault="00B3365F" w:rsidP="00B3365F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B3365F">
        <w:rPr>
          <w:rFonts w:ascii="Times New Roman" w:eastAsia="Calibri" w:hAnsi="Times New Roman" w:cs="Times New Roman"/>
          <w:b/>
          <w:sz w:val="28"/>
          <w:szCs w:val="28"/>
        </w:rPr>
        <w:t>Сочинение на одну из предложенных тем.</w:t>
      </w:r>
    </w:p>
    <w:p w:rsidR="00B3365F" w:rsidRPr="00B3365F" w:rsidRDefault="00B3365F" w:rsidP="00B3365F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B3365F">
        <w:rPr>
          <w:rFonts w:ascii="Times New Roman" w:eastAsia="Calibri" w:hAnsi="Times New Roman" w:cs="Times New Roman"/>
          <w:b/>
          <w:sz w:val="28"/>
          <w:szCs w:val="28"/>
        </w:rPr>
        <w:t>(В помощь прилагается пла</w:t>
      </w:r>
      <w:proofErr w:type="gramStart"/>
      <w:r w:rsidRPr="00B3365F">
        <w:rPr>
          <w:rFonts w:ascii="Times New Roman" w:eastAsia="Calibri" w:hAnsi="Times New Roman" w:cs="Times New Roman"/>
          <w:b/>
          <w:sz w:val="28"/>
          <w:szCs w:val="28"/>
        </w:rPr>
        <w:t>н-</w:t>
      </w:r>
      <w:proofErr w:type="gramEnd"/>
      <w:r w:rsidRPr="00B3365F">
        <w:rPr>
          <w:rFonts w:ascii="Times New Roman" w:eastAsia="Calibri" w:hAnsi="Times New Roman" w:cs="Times New Roman"/>
          <w:b/>
          <w:sz w:val="28"/>
          <w:szCs w:val="28"/>
        </w:rPr>
        <w:t xml:space="preserve"> клише и сочинение по другому направлению.)</w:t>
      </w:r>
    </w:p>
    <w:p w:rsidR="00B3365F" w:rsidRPr="00B3365F" w:rsidRDefault="00B3365F" w:rsidP="00B336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6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Темы сочинений по роману </w:t>
      </w:r>
      <w:r w:rsidRPr="00B3365F">
        <w:rPr>
          <w:rFonts w:ascii="Times New Roman" w:eastAsia="Calibri" w:hAnsi="Times New Roman" w:cs="Times New Roman"/>
          <w:b/>
          <w:sz w:val="24"/>
          <w:szCs w:val="24"/>
        </w:rPr>
        <w:t>«Война и мир» – к 150-летию великой книги.</w:t>
      </w:r>
    </w:p>
    <w:p w:rsidR="00B3365F" w:rsidRPr="00B3365F" w:rsidRDefault="00B3365F" w:rsidP="00B3365F">
      <w:pPr>
        <w:spacing w:after="0" w:line="240" w:lineRule="auto"/>
        <w:rPr>
          <w:rFonts w:ascii="Times New Roman" w:eastAsia="Calibri" w:hAnsi="Times New Roman" w:cs="Times New Roman"/>
        </w:rPr>
      </w:pPr>
      <w:r w:rsidRPr="00B3365F">
        <w:rPr>
          <w:rFonts w:ascii="Times New Roman" w:eastAsia="Calibri" w:hAnsi="Times New Roman" w:cs="Times New Roman"/>
        </w:rPr>
        <w:t>1. Согласны ли вы с высказыванием княжны Марьи Болконской: "... надо быть снисходительным к маленьким слабостям; у кого их нет...».</w:t>
      </w:r>
    </w:p>
    <w:p w:rsidR="00B3365F" w:rsidRPr="00B3365F" w:rsidRDefault="00B3365F" w:rsidP="00B3365F">
      <w:pPr>
        <w:spacing w:after="0" w:line="240" w:lineRule="auto"/>
        <w:rPr>
          <w:rFonts w:ascii="Times New Roman" w:eastAsia="Calibri" w:hAnsi="Times New Roman" w:cs="Times New Roman"/>
        </w:rPr>
      </w:pPr>
      <w:r w:rsidRPr="00B3365F">
        <w:rPr>
          <w:rFonts w:ascii="Times New Roman" w:eastAsia="Calibri" w:hAnsi="Times New Roman" w:cs="Times New Roman"/>
        </w:rPr>
        <w:t xml:space="preserve"> 2. </w:t>
      </w:r>
      <w:proofErr w:type="spellStart"/>
      <w:r w:rsidRPr="00B3365F">
        <w:rPr>
          <w:rFonts w:ascii="Times New Roman" w:eastAsia="Calibri" w:hAnsi="Times New Roman" w:cs="Times New Roman"/>
        </w:rPr>
        <w:t>ЛевТолстой</w:t>
      </w:r>
      <w:proofErr w:type="spellEnd"/>
      <w:r w:rsidRPr="00B3365F">
        <w:rPr>
          <w:rFonts w:ascii="Times New Roman" w:eastAsia="Calibri" w:hAnsi="Times New Roman" w:cs="Times New Roman"/>
        </w:rPr>
        <w:t xml:space="preserve">: «Я старался писать историю народа», - согласны ли вы с высказыванием автора романа-эпопеи? </w:t>
      </w:r>
    </w:p>
    <w:p w:rsidR="00B3365F" w:rsidRPr="00B3365F" w:rsidRDefault="00B3365F" w:rsidP="00B3365F">
      <w:pPr>
        <w:spacing w:after="0" w:line="240" w:lineRule="auto"/>
        <w:rPr>
          <w:rFonts w:ascii="Times New Roman" w:eastAsia="Calibri" w:hAnsi="Times New Roman" w:cs="Times New Roman"/>
        </w:rPr>
      </w:pPr>
      <w:r w:rsidRPr="00B3365F">
        <w:rPr>
          <w:rFonts w:ascii="Times New Roman" w:eastAsia="Calibri" w:hAnsi="Times New Roman" w:cs="Times New Roman"/>
        </w:rPr>
        <w:t xml:space="preserve">3. Чем творчество Л.Н. Толстого может быть интересно современному читателю? (По роману «Война и мир») </w:t>
      </w:r>
    </w:p>
    <w:p w:rsidR="00B3365F" w:rsidRPr="00B3365F" w:rsidRDefault="00B3365F" w:rsidP="00B3365F">
      <w:pPr>
        <w:spacing w:after="0" w:line="240" w:lineRule="auto"/>
        <w:rPr>
          <w:rFonts w:ascii="Times New Roman" w:eastAsia="Calibri" w:hAnsi="Times New Roman" w:cs="Times New Roman"/>
        </w:rPr>
      </w:pPr>
      <w:r w:rsidRPr="00B3365F">
        <w:rPr>
          <w:rFonts w:ascii="Times New Roman" w:eastAsia="Calibri" w:hAnsi="Times New Roman" w:cs="Times New Roman"/>
        </w:rPr>
        <w:t xml:space="preserve">4. Какие проблемы в романе Льва Толстого «Война и мир» наиболее интересны для Вас? </w:t>
      </w:r>
    </w:p>
    <w:p w:rsidR="00B3365F" w:rsidRPr="00B3365F" w:rsidRDefault="00B3365F" w:rsidP="00B3365F">
      <w:pPr>
        <w:spacing w:after="0" w:line="240" w:lineRule="auto"/>
        <w:rPr>
          <w:rFonts w:ascii="Times New Roman" w:eastAsia="Calibri" w:hAnsi="Times New Roman" w:cs="Times New Roman"/>
        </w:rPr>
      </w:pPr>
      <w:r w:rsidRPr="00B3365F">
        <w:rPr>
          <w:rFonts w:ascii="Times New Roman" w:eastAsia="Calibri" w:hAnsi="Times New Roman" w:cs="Times New Roman"/>
        </w:rPr>
        <w:t xml:space="preserve">5. Особенности психологического анализа в романе "Война и мир". </w:t>
      </w:r>
    </w:p>
    <w:p w:rsidR="00B3365F" w:rsidRPr="00B3365F" w:rsidRDefault="00B3365F" w:rsidP="00B3365F">
      <w:pPr>
        <w:spacing w:after="0" w:line="240" w:lineRule="auto"/>
        <w:rPr>
          <w:rFonts w:ascii="Times New Roman" w:eastAsia="Calibri" w:hAnsi="Times New Roman" w:cs="Times New Roman"/>
        </w:rPr>
      </w:pPr>
      <w:r w:rsidRPr="00B3365F">
        <w:rPr>
          <w:rFonts w:ascii="Times New Roman" w:eastAsia="Calibri" w:hAnsi="Times New Roman" w:cs="Times New Roman"/>
        </w:rPr>
        <w:t xml:space="preserve">6. Реализм Толстого в изображении войны в романе "Война и мир". </w:t>
      </w:r>
    </w:p>
    <w:p w:rsidR="00B3365F" w:rsidRPr="00B3365F" w:rsidRDefault="00B3365F" w:rsidP="00B3365F">
      <w:pPr>
        <w:spacing w:after="0" w:line="240" w:lineRule="auto"/>
        <w:rPr>
          <w:rFonts w:ascii="Times New Roman" w:eastAsia="Calibri" w:hAnsi="Times New Roman" w:cs="Times New Roman"/>
        </w:rPr>
      </w:pPr>
      <w:r w:rsidRPr="00B3365F">
        <w:rPr>
          <w:rFonts w:ascii="Times New Roman" w:eastAsia="Calibri" w:hAnsi="Times New Roman" w:cs="Times New Roman"/>
        </w:rPr>
        <w:t xml:space="preserve">7. "Война и мир" как роман-эпопея. </w:t>
      </w:r>
    </w:p>
    <w:p w:rsidR="00B3365F" w:rsidRPr="00B3365F" w:rsidRDefault="00B3365F" w:rsidP="00B3365F">
      <w:pPr>
        <w:spacing w:after="0" w:line="240" w:lineRule="auto"/>
        <w:rPr>
          <w:rFonts w:ascii="Times New Roman" w:eastAsia="Calibri" w:hAnsi="Times New Roman" w:cs="Times New Roman"/>
        </w:rPr>
      </w:pPr>
      <w:r w:rsidRPr="00B3365F">
        <w:rPr>
          <w:rFonts w:ascii="Times New Roman" w:eastAsia="Calibri" w:hAnsi="Times New Roman" w:cs="Times New Roman"/>
        </w:rPr>
        <w:t xml:space="preserve">8. Путь нравственных исканий Андрея Болконского Пьера Безухова. </w:t>
      </w:r>
    </w:p>
    <w:p w:rsidR="00B3365F" w:rsidRPr="00B3365F" w:rsidRDefault="00B3365F" w:rsidP="00B3365F">
      <w:pPr>
        <w:spacing w:after="0" w:line="240" w:lineRule="auto"/>
        <w:rPr>
          <w:rFonts w:ascii="Times New Roman" w:eastAsia="Calibri" w:hAnsi="Times New Roman" w:cs="Times New Roman"/>
        </w:rPr>
      </w:pPr>
      <w:r w:rsidRPr="00B3365F">
        <w:rPr>
          <w:rFonts w:ascii="Times New Roman" w:eastAsia="Calibri" w:hAnsi="Times New Roman" w:cs="Times New Roman"/>
        </w:rPr>
        <w:t xml:space="preserve">9. Москва и Петербург в изображении Толстого в романе «Война и мир». </w:t>
      </w:r>
    </w:p>
    <w:p w:rsidR="00B3365F" w:rsidRPr="00B3365F" w:rsidRDefault="00B3365F" w:rsidP="00B3365F">
      <w:pPr>
        <w:spacing w:line="240" w:lineRule="auto"/>
        <w:rPr>
          <w:rFonts w:ascii="Times New Roman" w:eastAsia="Calibri" w:hAnsi="Times New Roman" w:cs="Times New Roman"/>
          <w:szCs w:val="24"/>
        </w:rPr>
      </w:pPr>
      <w:r w:rsidRPr="00B3365F">
        <w:rPr>
          <w:rFonts w:ascii="Times New Roman" w:eastAsia="Calibri" w:hAnsi="Times New Roman" w:cs="Times New Roman"/>
          <w:szCs w:val="24"/>
        </w:rPr>
        <w:t>10. Согласны ли вы с мнением: «Война и мир» – величайший бестселлер, регулярно читаемый, переиздаваемый, экранизируемый и вызывающий споры и различные толкования даже спустя полтора столетия после первой публикации</w:t>
      </w:r>
      <w:proofErr w:type="gramStart"/>
      <w:r w:rsidRPr="00B3365F">
        <w:rPr>
          <w:rFonts w:ascii="Times New Roman" w:eastAsia="Calibri" w:hAnsi="Times New Roman" w:cs="Times New Roman"/>
          <w:szCs w:val="24"/>
        </w:rPr>
        <w:t xml:space="preserve">.» </w:t>
      </w:r>
      <w:proofErr w:type="gramEnd"/>
    </w:p>
    <w:p w:rsidR="00B3365F" w:rsidRPr="00B3365F" w:rsidRDefault="00B3365F" w:rsidP="00B336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365F" w:rsidRPr="00B3365F" w:rsidRDefault="00B3365F" w:rsidP="00B3365F">
      <w:pPr>
        <w:spacing w:after="160" w:line="259" w:lineRule="auto"/>
        <w:rPr>
          <w:rFonts w:ascii="Times New Roman" w:eastAsia="Calibri" w:hAnsi="Times New Roman" w:cs="Times New Roman"/>
          <w:sz w:val="20"/>
          <w:szCs w:val="20"/>
        </w:rPr>
      </w:pPr>
      <w:r w:rsidRPr="00B3365F">
        <w:rPr>
          <w:rFonts w:ascii="Times New Roman" w:eastAsia="Calibri" w:hAnsi="Times New Roman" w:cs="Times New Roman"/>
          <w:b/>
          <w:bCs/>
          <w:color w:val="B8312F"/>
          <w:spacing w:val="3"/>
          <w:sz w:val="24"/>
          <w:szCs w:val="20"/>
          <w:bdr w:val="none" w:sz="0" w:space="0" w:color="auto" w:frame="1"/>
          <w:shd w:val="clear" w:color="auto" w:fill="FFFFFF"/>
        </w:rPr>
        <w:t>Сочинение по теме: Какова роль надежды в жизни человека?</w:t>
      </w:r>
      <w:r w:rsidRPr="00B3365F">
        <w:rPr>
          <w:rFonts w:ascii="Times New Roman" w:eastAsia="Calibri" w:hAnsi="Times New Roman" w:cs="Times New Roman"/>
          <w:color w:val="B8312F"/>
          <w:spacing w:val="3"/>
          <w:sz w:val="24"/>
          <w:szCs w:val="20"/>
          <w:bdr w:val="none" w:sz="0" w:space="0" w:color="auto" w:frame="1"/>
          <w:shd w:val="clear" w:color="auto" w:fill="FFFFFF"/>
        </w:rPr>
        <w:t> </w:t>
      </w:r>
      <w:r w:rsidRPr="00B3365F">
        <w:rPr>
          <w:rFonts w:ascii="Times New Roman" w:eastAsia="Calibri" w:hAnsi="Times New Roman" w:cs="Times New Roman"/>
          <w:color w:val="1A1A1A"/>
          <w:spacing w:val="3"/>
          <w:sz w:val="20"/>
          <w:szCs w:val="20"/>
        </w:rPr>
        <w:br/>
      </w:r>
      <w:r w:rsidRPr="00B3365F">
        <w:rPr>
          <w:rFonts w:ascii="Times New Roman" w:eastAsia="Calibri" w:hAnsi="Times New Roman" w:cs="Times New Roman"/>
          <w:color w:val="1A1A1A"/>
          <w:spacing w:val="3"/>
          <w:sz w:val="20"/>
          <w:szCs w:val="20"/>
        </w:rPr>
        <w:br/>
      </w:r>
      <w:r w:rsidRPr="00B3365F">
        <w:rPr>
          <w:rFonts w:ascii="Times New Roman" w:eastAsia="Calibri" w:hAnsi="Times New Roman" w:cs="Times New Roman"/>
          <w:color w:val="1A1A1A"/>
          <w:spacing w:val="3"/>
          <w:sz w:val="20"/>
          <w:szCs w:val="20"/>
          <w:shd w:val="clear" w:color="auto" w:fill="FFFFFF"/>
        </w:rPr>
        <w:t xml:space="preserve">        ВСТУПЛЕНИ</w:t>
      </w:r>
      <w:proofErr w:type="gramStart"/>
      <w:r w:rsidRPr="00B3365F">
        <w:rPr>
          <w:rFonts w:ascii="Times New Roman" w:eastAsia="Calibri" w:hAnsi="Times New Roman" w:cs="Times New Roman"/>
          <w:color w:val="1A1A1A"/>
          <w:spacing w:val="3"/>
          <w:sz w:val="20"/>
          <w:szCs w:val="20"/>
          <w:shd w:val="clear" w:color="auto" w:fill="FFFFFF"/>
        </w:rPr>
        <w:t>Е-</w:t>
      </w:r>
      <w:proofErr w:type="gramEnd"/>
      <w:r w:rsidRPr="00B3365F">
        <w:rPr>
          <w:rFonts w:ascii="Times New Roman" w:eastAsia="Calibri" w:hAnsi="Times New Roman" w:cs="Times New Roman"/>
          <w:color w:val="1A1A1A"/>
          <w:spacing w:val="3"/>
          <w:sz w:val="20"/>
          <w:szCs w:val="20"/>
          <w:shd w:val="clear" w:color="auto" w:fill="FFFFFF"/>
        </w:rPr>
        <w:t xml:space="preserve"> ПЕРВЫЙ АБЗАЦ) Надежда. Несет ли она счастье человеку? Помогает ли пережить сложные времена? Или наносит вред, превращаясь в иллюзию, которой не суждено претвориться в жизнь? Я считаю, что надежда способна спасти человека. Спасти от необдуманных поступков и отчаяния. </w:t>
      </w:r>
      <w:proofErr w:type="gramStart"/>
      <w:r w:rsidRPr="00B3365F">
        <w:rPr>
          <w:rFonts w:ascii="Times New Roman" w:eastAsia="Calibri" w:hAnsi="Times New Roman" w:cs="Times New Roman"/>
          <w:color w:val="1A1A1A"/>
          <w:spacing w:val="3"/>
          <w:sz w:val="20"/>
          <w:szCs w:val="20"/>
          <w:shd w:val="clear" w:color="auto" w:fill="FFFFFF"/>
        </w:rPr>
        <w:t>Конечно, она не решает существующей проблемы, однако дает силы и терпение, чтобы сделать это самому или дождаться чьей-то помощи. </w:t>
      </w:r>
      <w:r w:rsidRPr="00B3365F">
        <w:rPr>
          <w:rFonts w:ascii="Times New Roman" w:eastAsia="Calibri" w:hAnsi="Times New Roman" w:cs="Times New Roman"/>
          <w:color w:val="1A1A1A"/>
          <w:spacing w:val="3"/>
          <w:sz w:val="20"/>
          <w:szCs w:val="20"/>
        </w:rPr>
        <w:br/>
      </w:r>
      <w:r w:rsidRPr="00B3365F">
        <w:rPr>
          <w:rFonts w:ascii="Times New Roman" w:eastAsia="Calibri" w:hAnsi="Times New Roman" w:cs="Times New Roman"/>
          <w:color w:val="1A1A1A"/>
          <w:spacing w:val="3"/>
          <w:sz w:val="20"/>
          <w:szCs w:val="20"/>
        </w:rPr>
        <w:br/>
      </w:r>
      <w:r w:rsidRPr="00B3365F">
        <w:rPr>
          <w:rFonts w:ascii="Times New Roman" w:eastAsia="Calibri" w:hAnsi="Times New Roman" w:cs="Times New Roman"/>
          <w:color w:val="1A1A1A"/>
          <w:spacing w:val="3"/>
          <w:sz w:val="20"/>
          <w:szCs w:val="20"/>
          <w:shd w:val="clear" w:color="auto" w:fill="FFFFFF"/>
        </w:rPr>
        <w:t xml:space="preserve">     1 АРГУМЕНТ – ВТОРОЙ АБЗАЦ) Именно надежда помогла героине романа Достоевского Соне Мармеладовой не погибнуть.</w:t>
      </w:r>
      <w:proofErr w:type="gramEnd"/>
      <w:r w:rsidRPr="00B3365F">
        <w:rPr>
          <w:rFonts w:ascii="Times New Roman" w:eastAsia="Calibri" w:hAnsi="Times New Roman" w:cs="Times New Roman"/>
          <w:color w:val="1A1A1A"/>
          <w:spacing w:val="3"/>
          <w:sz w:val="20"/>
          <w:szCs w:val="20"/>
          <w:shd w:val="clear" w:color="auto" w:fill="FFFFFF"/>
        </w:rPr>
        <w:t xml:space="preserve"> Девушка, оказавшись в нищете, не имея никакой поддержки от </w:t>
      </w:r>
      <w:proofErr w:type="gramStart"/>
      <w:r w:rsidRPr="00B3365F">
        <w:rPr>
          <w:rFonts w:ascii="Times New Roman" w:eastAsia="Calibri" w:hAnsi="Times New Roman" w:cs="Times New Roman"/>
          <w:color w:val="1A1A1A"/>
          <w:spacing w:val="3"/>
          <w:sz w:val="20"/>
          <w:szCs w:val="20"/>
          <w:shd w:val="clear" w:color="auto" w:fill="FFFFFF"/>
        </w:rPr>
        <w:t>отца-пьяницы</w:t>
      </w:r>
      <w:proofErr w:type="gramEnd"/>
      <w:r w:rsidRPr="00B3365F">
        <w:rPr>
          <w:rFonts w:ascii="Times New Roman" w:eastAsia="Calibri" w:hAnsi="Times New Roman" w:cs="Times New Roman"/>
          <w:color w:val="1A1A1A"/>
          <w:spacing w:val="3"/>
          <w:sz w:val="20"/>
          <w:szCs w:val="20"/>
          <w:shd w:val="clear" w:color="auto" w:fill="FFFFFF"/>
        </w:rPr>
        <w:t xml:space="preserve">, вынуждена «жить по желтому билету», чтобы спасти от голодной смерти маленьких детей. Ее жизнь – это унижения, горе и слезы. Однако Соня не только не падает духом, но еще и находит в себе силы, чтобы помочь Родиону Раскольникову. Если внимательно посмотреть на ее жизнь, то становится понятно, что спасает Соню именно надежда – надежда на то, что Бог позаботится о ней. Она верит, что в жизни каждого есть глубокий, важный смысл, который задуман Господом. Соня оставляет свою безнравственную жизнь и уезжает с Раскольниковым на каторгу, не утратив своей духовной чистоты. </w:t>
      </w:r>
      <w:proofErr w:type="gramStart"/>
      <w:r w:rsidRPr="00B3365F">
        <w:rPr>
          <w:rFonts w:ascii="Times New Roman" w:eastAsia="Calibri" w:hAnsi="Times New Roman" w:cs="Times New Roman"/>
          <w:color w:val="1A1A1A"/>
          <w:spacing w:val="3"/>
          <w:sz w:val="20"/>
          <w:szCs w:val="20"/>
          <w:shd w:val="clear" w:color="auto" w:fill="FFFFFF"/>
        </w:rPr>
        <w:t>Она получает второй шанс на счастье – быть рядом с Родионом и заботиться о нем. </w:t>
      </w:r>
      <w:r w:rsidRPr="00B3365F">
        <w:rPr>
          <w:rFonts w:ascii="Times New Roman" w:eastAsia="Calibri" w:hAnsi="Times New Roman" w:cs="Times New Roman"/>
          <w:color w:val="1A1A1A"/>
          <w:spacing w:val="3"/>
          <w:sz w:val="20"/>
          <w:szCs w:val="20"/>
        </w:rPr>
        <w:br/>
      </w:r>
      <w:r w:rsidRPr="00B3365F">
        <w:rPr>
          <w:rFonts w:ascii="Times New Roman" w:eastAsia="Calibri" w:hAnsi="Times New Roman" w:cs="Times New Roman"/>
          <w:color w:val="1A1A1A"/>
          <w:spacing w:val="3"/>
          <w:sz w:val="20"/>
          <w:szCs w:val="20"/>
        </w:rPr>
        <w:br/>
      </w:r>
      <w:r w:rsidRPr="00B3365F">
        <w:rPr>
          <w:rFonts w:ascii="Times New Roman" w:eastAsia="Calibri" w:hAnsi="Times New Roman" w:cs="Times New Roman"/>
          <w:color w:val="1A1A1A"/>
          <w:spacing w:val="3"/>
          <w:sz w:val="20"/>
          <w:szCs w:val="20"/>
          <w:shd w:val="clear" w:color="auto" w:fill="FFFFFF"/>
        </w:rPr>
        <w:t xml:space="preserve">   2 АРГУМЕНТ – ТРЕТИЙ АБЗАЦ) Надежда могла бы дать второй шанс и герою пьесы Горького «На дне».</w:t>
      </w:r>
      <w:proofErr w:type="gramEnd"/>
      <w:r w:rsidRPr="00B3365F">
        <w:rPr>
          <w:rFonts w:ascii="Times New Roman" w:eastAsia="Calibri" w:hAnsi="Times New Roman" w:cs="Times New Roman"/>
          <w:color w:val="1A1A1A"/>
          <w:spacing w:val="3"/>
          <w:sz w:val="20"/>
          <w:szCs w:val="20"/>
          <w:shd w:val="clear" w:color="auto" w:fill="FFFFFF"/>
        </w:rPr>
        <w:t xml:space="preserve"> Актер – </w:t>
      </w:r>
      <w:proofErr w:type="gramStart"/>
      <w:r w:rsidRPr="00B3365F">
        <w:rPr>
          <w:rFonts w:ascii="Times New Roman" w:eastAsia="Calibri" w:hAnsi="Times New Roman" w:cs="Times New Roman"/>
          <w:color w:val="1A1A1A"/>
          <w:spacing w:val="3"/>
          <w:sz w:val="20"/>
          <w:szCs w:val="20"/>
          <w:shd w:val="clear" w:color="auto" w:fill="FFFFFF"/>
        </w:rPr>
        <w:t>пьяница</w:t>
      </w:r>
      <w:proofErr w:type="gramEnd"/>
      <w:r w:rsidRPr="00B3365F">
        <w:rPr>
          <w:rFonts w:ascii="Times New Roman" w:eastAsia="Calibri" w:hAnsi="Times New Roman" w:cs="Times New Roman"/>
          <w:color w:val="1A1A1A"/>
          <w:spacing w:val="3"/>
          <w:sz w:val="20"/>
          <w:szCs w:val="20"/>
          <w:shd w:val="clear" w:color="auto" w:fill="FFFFFF"/>
        </w:rPr>
        <w:t>, который живет в ночлежке с такими же брошенными жизнью людьми. Однажды он узнает от странника Луки о больнице, в которой его могут бесплатно вылечить от пьянства. Актер обретает надежду на избавление от своей болезни. Он уже мечтает о новой жизни и собирается в путь. Если бы слова Луки не были ложью, Актер, возможно, смог бы измениться и даже покинуть ночлежку. Этот пример говорит о том, что надежда не должна быть построена на откровенной лжи, иначе она теряет свой смысл. </w:t>
      </w:r>
      <w:r w:rsidRPr="00B3365F">
        <w:rPr>
          <w:rFonts w:ascii="Times New Roman" w:eastAsia="Calibri" w:hAnsi="Times New Roman" w:cs="Times New Roman"/>
          <w:color w:val="1A1A1A"/>
          <w:spacing w:val="3"/>
          <w:sz w:val="20"/>
          <w:szCs w:val="20"/>
        </w:rPr>
        <w:br/>
      </w:r>
      <w:r w:rsidRPr="00B3365F">
        <w:rPr>
          <w:rFonts w:ascii="Times New Roman" w:eastAsia="Calibri" w:hAnsi="Times New Roman" w:cs="Times New Roman"/>
          <w:color w:val="1A1A1A"/>
          <w:spacing w:val="3"/>
          <w:sz w:val="20"/>
          <w:szCs w:val="20"/>
        </w:rPr>
        <w:br/>
      </w:r>
      <w:proofErr w:type="gramStart"/>
      <w:r w:rsidRPr="00B3365F">
        <w:rPr>
          <w:rFonts w:ascii="Times New Roman" w:eastAsia="Calibri" w:hAnsi="Times New Roman" w:cs="Times New Roman"/>
          <w:color w:val="1A1A1A"/>
          <w:spacing w:val="3"/>
          <w:sz w:val="20"/>
          <w:szCs w:val="20"/>
          <w:shd w:val="clear" w:color="auto" w:fill="FFFFFF"/>
        </w:rPr>
        <w:t>ЗАКЛЮЧЕНИЕ - ЧЕТВЕРТЫЙ АБЗАЦ) Все мы хотим надеяться на лучшее.</w:t>
      </w:r>
      <w:proofErr w:type="gramEnd"/>
      <w:r w:rsidRPr="00B3365F">
        <w:rPr>
          <w:rFonts w:ascii="Times New Roman" w:eastAsia="Calibri" w:hAnsi="Times New Roman" w:cs="Times New Roman"/>
          <w:color w:val="1A1A1A"/>
          <w:spacing w:val="3"/>
          <w:sz w:val="20"/>
          <w:szCs w:val="20"/>
          <w:shd w:val="clear" w:color="auto" w:fill="FFFFFF"/>
        </w:rPr>
        <w:t xml:space="preserve"> Для человека надежда – это порой спасательный круг. Когда все идет не так, лишь она помогает держаться на плаву и бороться. Если же надежда все-таки рушится, человек вынужден смириться с неизбежным поражением и идти дальше. Но идти нужно всегда в поисках новой надежды, ведь без нее невозможно достичь успеха. (324 слова) </w:t>
      </w:r>
    </w:p>
    <w:p w:rsidR="00B3365F" w:rsidRPr="00B3365F" w:rsidRDefault="00B3365F" w:rsidP="00B3365F">
      <w:pPr>
        <w:spacing w:after="160" w:line="259" w:lineRule="auto"/>
        <w:rPr>
          <w:rFonts w:ascii="Times New Roman" w:eastAsia="Calibri" w:hAnsi="Times New Roman" w:cs="Times New Roman"/>
          <w:b/>
          <w:bCs/>
          <w:color w:val="B8312F"/>
          <w:spacing w:val="3"/>
          <w:sz w:val="20"/>
          <w:szCs w:val="20"/>
          <w:bdr w:val="none" w:sz="0" w:space="0" w:color="auto" w:frame="1"/>
          <w:shd w:val="clear" w:color="auto" w:fill="FFFFFF"/>
        </w:rPr>
      </w:pPr>
    </w:p>
    <w:p w:rsidR="00B3365F" w:rsidRPr="00B3365F" w:rsidRDefault="00B3365F" w:rsidP="00B3365F">
      <w:pPr>
        <w:spacing w:after="160" w:line="259" w:lineRule="auto"/>
        <w:rPr>
          <w:rFonts w:ascii="Times New Roman" w:eastAsia="Calibri" w:hAnsi="Times New Roman" w:cs="Times New Roman"/>
          <w:b/>
          <w:bCs/>
          <w:color w:val="B8312F"/>
          <w:spacing w:val="3"/>
          <w:sz w:val="20"/>
          <w:szCs w:val="20"/>
          <w:bdr w:val="none" w:sz="0" w:space="0" w:color="auto" w:frame="1"/>
          <w:shd w:val="clear" w:color="auto" w:fill="FFFFFF"/>
        </w:rPr>
      </w:pPr>
    </w:p>
    <w:p w:rsidR="00B3365F" w:rsidRPr="00B3365F" w:rsidRDefault="00B3365F" w:rsidP="00B336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365F" w:rsidRPr="00B3365F" w:rsidRDefault="00B3365F" w:rsidP="00B336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365F" w:rsidRPr="00B3365F" w:rsidRDefault="00B3365F" w:rsidP="00B336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365F" w:rsidRPr="00B3365F" w:rsidRDefault="00B3365F" w:rsidP="00B336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365F" w:rsidRPr="00B3365F" w:rsidRDefault="00B3365F" w:rsidP="00B336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365F" w:rsidRPr="00B3365F" w:rsidRDefault="00B3365F" w:rsidP="00B336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365F" w:rsidRPr="00B3365F" w:rsidRDefault="00B3365F" w:rsidP="00B336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365F" w:rsidRPr="00B3365F" w:rsidRDefault="00B3365F" w:rsidP="00B336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365F" w:rsidRPr="00B3365F" w:rsidRDefault="00B3365F" w:rsidP="00B336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365F" w:rsidRPr="00B3365F" w:rsidRDefault="00B3365F" w:rsidP="00B336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365F" w:rsidRPr="00B3365F" w:rsidRDefault="00B3365F" w:rsidP="00B336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365F" w:rsidRPr="00B3365F" w:rsidRDefault="00B3365F" w:rsidP="00B336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365F" w:rsidRPr="00B3365F" w:rsidRDefault="00B3365F" w:rsidP="00B336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365F" w:rsidRPr="00B3365F" w:rsidRDefault="00B3365F" w:rsidP="00B336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365F" w:rsidRPr="00B3365F" w:rsidRDefault="00B3365F" w:rsidP="00B336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365F" w:rsidRPr="00B3365F" w:rsidRDefault="00B3365F" w:rsidP="00B336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365F" w:rsidRPr="00B3365F" w:rsidRDefault="00B3365F" w:rsidP="00B336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365F" w:rsidRPr="00B3365F" w:rsidRDefault="00B3365F" w:rsidP="00B336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365F" w:rsidRPr="00B3365F" w:rsidRDefault="00B3365F" w:rsidP="00B336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365F" w:rsidRPr="00B3365F" w:rsidRDefault="00B3365F" w:rsidP="00B336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365F" w:rsidRPr="00B3365F" w:rsidRDefault="00B3365F" w:rsidP="00B336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365F" w:rsidRPr="00B3365F" w:rsidRDefault="00B3365F" w:rsidP="00B336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365F" w:rsidRPr="00B3365F" w:rsidRDefault="00B3365F" w:rsidP="00B336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365F" w:rsidRPr="00B3365F" w:rsidRDefault="00B3365F" w:rsidP="00B336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365F" w:rsidRPr="00B3365F" w:rsidRDefault="00B3365F" w:rsidP="00B336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365F" w:rsidRPr="00B3365F" w:rsidRDefault="00B3365F" w:rsidP="00B336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365F" w:rsidRPr="00B3365F" w:rsidRDefault="00B3365F" w:rsidP="00B336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365F" w:rsidRPr="00B3365F" w:rsidRDefault="00B3365F" w:rsidP="00B336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365F" w:rsidRPr="00B3365F" w:rsidRDefault="00B3365F" w:rsidP="00B336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365F" w:rsidRPr="00B3365F" w:rsidRDefault="00B3365F" w:rsidP="00B336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365F" w:rsidRPr="00B3365F" w:rsidRDefault="00B3365F" w:rsidP="00B336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365F" w:rsidRPr="00B3365F" w:rsidRDefault="00B3365F" w:rsidP="00B336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365F" w:rsidRPr="00B3365F" w:rsidRDefault="00B3365F" w:rsidP="00B336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365F" w:rsidRPr="00B3365F" w:rsidRDefault="00B3365F" w:rsidP="00B336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365F" w:rsidRPr="00B3365F" w:rsidRDefault="00B3365F" w:rsidP="00B336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365F" w:rsidRPr="00B3365F" w:rsidRDefault="00B3365F" w:rsidP="00B336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365F" w:rsidRPr="00B3365F" w:rsidRDefault="00B3365F" w:rsidP="00B336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365F" w:rsidRPr="00B3365F" w:rsidRDefault="00B3365F" w:rsidP="00B336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365F" w:rsidRPr="00B3365F" w:rsidRDefault="00B3365F" w:rsidP="00B336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365F" w:rsidRPr="00B3365F" w:rsidRDefault="00B3365F" w:rsidP="00B336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bottomFromText="200" w:vertAnchor="page" w:horzAnchor="margin" w:tblpX="-10" w:tblpY="1201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6832"/>
      </w:tblGrid>
      <w:tr w:rsidR="00B3365F" w:rsidRPr="00B3365F" w:rsidTr="00113BBC">
        <w:trPr>
          <w:trHeight w:val="132"/>
        </w:trPr>
        <w:tc>
          <w:tcPr>
            <w:tcW w:w="9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65F" w:rsidRPr="00B3365F" w:rsidRDefault="00B3365F" w:rsidP="00B33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</w:pPr>
            <w:bookmarkStart w:id="4" w:name="_GoBack"/>
            <w:r w:rsidRPr="00B3365F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lastRenderedPageBreak/>
              <w:t xml:space="preserve">                                                      ВСТУПЛЕНИЕ первый абзац- 60-70 слов</w:t>
            </w:r>
          </w:p>
        </w:tc>
      </w:tr>
      <w:tr w:rsidR="00B3365F" w:rsidRPr="00B3365F" w:rsidTr="00113BBC">
        <w:trPr>
          <w:trHeight w:val="251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65F" w:rsidRPr="00B3365F" w:rsidRDefault="00B3365F" w:rsidP="00B33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>Элементы вступления располагаются последовательно друг за другом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65F" w:rsidRPr="00B3365F" w:rsidRDefault="00B3365F" w:rsidP="00B33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>Клише</w:t>
            </w:r>
          </w:p>
        </w:tc>
      </w:tr>
      <w:tr w:rsidR="00B3365F" w:rsidRPr="00B3365F" w:rsidTr="00113BBC">
        <w:trPr>
          <w:trHeight w:val="46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65F" w:rsidRPr="00B3365F" w:rsidRDefault="00B3365F" w:rsidP="00B3365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Ключевые слова темы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65F" w:rsidRPr="00B3365F" w:rsidRDefault="00B3365F" w:rsidP="00B3365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Природа и человек… </w:t>
            </w:r>
          </w:p>
          <w:p w:rsidR="00B3365F" w:rsidRPr="00B3365F" w:rsidRDefault="00B3365F" w:rsidP="00B3365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Война и мир…..</w:t>
            </w:r>
          </w:p>
          <w:p w:rsidR="00B3365F" w:rsidRPr="00B3365F" w:rsidRDefault="00B3365F" w:rsidP="00B3365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Отцы и дети…</w:t>
            </w:r>
          </w:p>
        </w:tc>
      </w:tr>
      <w:tr w:rsidR="00B3365F" w:rsidRPr="00B3365F" w:rsidTr="00113BBC">
        <w:trPr>
          <w:trHeight w:val="554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65F" w:rsidRPr="00B3365F" w:rsidRDefault="00B3365F" w:rsidP="00B3365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Общие рассуждения о предмете речи 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65F" w:rsidRPr="00B3365F" w:rsidRDefault="00B3365F" w:rsidP="00B3365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С давних времен человек размышлял о…</w:t>
            </w:r>
          </w:p>
          <w:p w:rsidR="00B3365F" w:rsidRPr="00B3365F" w:rsidRDefault="00B3365F" w:rsidP="00B3365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Каждый из нас сталкивался </w:t>
            </w:r>
            <w:proofErr w:type="gramStart"/>
            <w:r w:rsidRPr="00B3365F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с</w:t>
            </w:r>
            <w:proofErr w:type="gramEnd"/>
            <w:r w:rsidRPr="00B3365F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…</w:t>
            </w:r>
          </w:p>
          <w:p w:rsidR="00B3365F" w:rsidRPr="00B3365F" w:rsidRDefault="00B3365F" w:rsidP="00B3365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Каждый человек хотя бы раз в жизни задумывался </w:t>
            </w:r>
            <w:proofErr w:type="gramStart"/>
            <w:r w:rsidRPr="00B3365F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о</w:t>
            </w:r>
            <w:proofErr w:type="gramEnd"/>
            <w:r w:rsidRPr="00B3365F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….</w:t>
            </w:r>
          </w:p>
          <w:p w:rsidR="00B3365F" w:rsidRPr="00B3365F" w:rsidRDefault="00B3365F" w:rsidP="00B3365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Никто не станет отрицать важности… в жизни людей.</w:t>
            </w:r>
          </w:p>
          <w:p w:rsidR="00B3365F" w:rsidRPr="00B3365F" w:rsidRDefault="00B3365F" w:rsidP="00B3365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Как часто мы слышим </w:t>
            </w:r>
            <w:proofErr w:type="gramStart"/>
            <w:r w:rsidRPr="00B3365F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о</w:t>
            </w:r>
            <w:proofErr w:type="gramEnd"/>
            <w:r w:rsidRPr="00B3365F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….</w:t>
            </w:r>
          </w:p>
          <w:p w:rsidR="00B3365F" w:rsidRPr="00B3365F" w:rsidRDefault="00B3365F" w:rsidP="00B3365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Мы знаем </w:t>
            </w:r>
            <w:proofErr w:type="gramStart"/>
            <w:r w:rsidRPr="00B3365F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о</w:t>
            </w:r>
            <w:proofErr w:type="gramEnd"/>
            <w:r w:rsidRPr="00B3365F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… из книг и фильмов, рассказов близких.</w:t>
            </w:r>
          </w:p>
          <w:p w:rsidR="00B3365F" w:rsidRPr="00B3365F" w:rsidRDefault="00B3365F" w:rsidP="00B3365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(Ключевое слово темы) играет огромную роль в жизни людей.</w:t>
            </w:r>
          </w:p>
        </w:tc>
      </w:tr>
      <w:tr w:rsidR="00B3365F" w:rsidRPr="00B3365F" w:rsidTr="00113BBC">
        <w:trPr>
          <w:trHeight w:val="1089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65F" w:rsidRPr="00B3365F" w:rsidRDefault="00B3365F" w:rsidP="00B3365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Вопрос (задаем главный вопрос темы, затем в основной части на него отвечаем).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65F" w:rsidRPr="00B3365F" w:rsidRDefault="00B3365F" w:rsidP="00B3365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Зададимся вопросом: почему….?</w:t>
            </w:r>
          </w:p>
          <w:p w:rsidR="00B3365F" w:rsidRPr="00B3365F" w:rsidRDefault="00B3365F" w:rsidP="00B3365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В чем же причина …?</w:t>
            </w:r>
          </w:p>
          <w:p w:rsidR="00B3365F" w:rsidRPr="00B3365F" w:rsidRDefault="00B3365F" w:rsidP="00B3365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Невольно задаешься вопросом: зачем …?</w:t>
            </w:r>
          </w:p>
          <w:p w:rsidR="00B3365F" w:rsidRPr="00B3365F" w:rsidRDefault="00B3365F" w:rsidP="00B3365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Как мы должны относиться </w:t>
            </w:r>
            <w:proofErr w:type="gramStart"/>
            <w:r w:rsidRPr="00B3365F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к</w:t>
            </w:r>
            <w:proofErr w:type="gramEnd"/>
            <w:r w:rsidRPr="00B3365F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…?</w:t>
            </w:r>
          </w:p>
          <w:p w:rsidR="00B3365F" w:rsidRPr="00B3365F" w:rsidRDefault="00B3365F" w:rsidP="00B3365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Задумаемся: должны ли мы…?</w:t>
            </w:r>
          </w:p>
        </w:tc>
      </w:tr>
      <w:tr w:rsidR="00B3365F" w:rsidRPr="00B3365F" w:rsidTr="00113BBC">
        <w:trPr>
          <w:trHeight w:val="95"/>
        </w:trPr>
        <w:tc>
          <w:tcPr>
            <w:tcW w:w="9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65F" w:rsidRPr="00B3365F" w:rsidRDefault="00B3365F" w:rsidP="00B33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 xml:space="preserve">                                 ОСНОВНАЯ ЧАСТЬ 160 СЛОВ </w:t>
            </w:r>
          </w:p>
        </w:tc>
      </w:tr>
      <w:tr w:rsidR="00B3365F" w:rsidRPr="00B3365F" w:rsidTr="00113BBC">
        <w:trPr>
          <w:trHeight w:val="214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65F" w:rsidRPr="00B3365F" w:rsidRDefault="00B3365F" w:rsidP="00B33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>Тезис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65F" w:rsidRPr="00B3365F" w:rsidRDefault="00B3365F" w:rsidP="00B33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>Клише</w:t>
            </w:r>
          </w:p>
        </w:tc>
      </w:tr>
      <w:tr w:rsidR="00B3365F" w:rsidRPr="00B3365F" w:rsidTr="00113BBC">
        <w:trPr>
          <w:trHeight w:val="659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65F" w:rsidRPr="00B3365F" w:rsidRDefault="00B3365F" w:rsidP="00B336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  <w:t>Прямое выражение главной мысли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65F" w:rsidRPr="00B3365F" w:rsidRDefault="00B3365F" w:rsidP="00B3365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Сегодня мы понимаем, что ... (ответ на вопрос, заданный во вступлении)</w:t>
            </w:r>
          </w:p>
          <w:p w:rsidR="00B3365F" w:rsidRPr="00B3365F" w:rsidRDefault="00B3365F" w:rsidP="00B3365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Конечно, каждый человек по-своему ответит на этот вопрос. На мой взгляд, ...(ответ на вопрос, заданный во вступлении).</w:t>
            </w:r>
          </w:p>
          <w:p w:rsidR="00B3365F" w:rsidRPr="00B3365F" w:rsidRDefault="00B3365F" w:rsidP="00B3365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Думается, на этот вопрос могут быть даны разные ответы, но я считаю, что... (ответ на вопрос, заданный во вступлении)</w:t>
            </w:r>
          </w:p>
          <w:p w:rsidR="00B3365F" w:rsidRPr="00B3365F" w:rsidRDefault="00B3365F" w:rsidP="00B336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Размышляя над этими вопросами, нельзя не прийти к ответу: ... (ответ на вопрос, заданный во вступлении)</w:t>
            </w:r>
          </w:p>
        </w:tc>
      </w:tr>
      <w:tr w:rsidR="00B3365F" w:rsidRPr="00B3365F" w:rsidTr="00113BBC">
        <w:trPr>
          <w:trHeight w:val="272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65F" w:rsidRPr="00B3365F" w:rsidRDefault="00B3365F" w:rsidP="00B33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  <w:t>Аргумент  1 (все элементы последовательно располагаются друг за другом)</w:t>
            </w:r>
            <w:r w:rsidRPr="00B3365F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 xml:space="preserve"> </w:t>
            </w:r>
          </w:p>
          <w:p w:rsidR="00B3365F" w:rsidRPr="00B3365F" w:rsidRDefault="00B3365F" w:rsidP="00B336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>второй абзац - 80 слов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65F" w:rsidRPr="00B3365F" w:rsidRDefault="00B3365F" w:rsidP="00B3365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Клише</w:t>
            </w:r>
          </w:p>
        </w:tc>
      </w:tr>
      <w:tr w:rsidR="00B3365F" w:rsidRPr="00B3365F" w:rsidTr="00113BBC">
        <w:trPr>
          <w:trHeight w:val="659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65F" w:rsidRPr="00B3365F" w:rsidRDefault="00B3365F" w:rsidP="00B336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  <w:t>Обращение к произведению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65F" w:rsidRPr="00B3365F" w:rsidRDefault="00B3365F" w:rsidP="00B3365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Тема (природы и т.п.) затрагивается в романе … (автор, название).</w:t>
            </w:r>
          </w:p>
          <w:p w:rsidR="00B3365F" w:rsidRPr="00B3365F" w:rsidRDefault="00B3365F" w:rsidP="00B3365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Тема (страдания народа во время войны и т.п.) раскрывается в произведении…(автор, название).</w:t>
            </w:r>
          </w:p>
          <w:p w:rsidR="00B3365F" w:rsidRPr="00B3365F" w:rsidRDefault="00B3365F" w:rsidP="00B3365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Проблема (варварского отношения к природе и т.п.) волновала многих писателей. Обращается к ней и … (имя писателя) в … (название произведения).</w:t>
            </w:r>
          </w:p>
          <w:p w:rsidR="00B3365F" w:rsidRPr="00B3365F" w:rsidRDefault="00B3365F" w:rsidP="00B3365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Вспомним героя повести … (автор, название).</w:t>
            </w:r>
          </w:p>
          <w:p w:rsidR="00B3365F" w:rsidRPr="00B3365F" w:rsidRDefault="00B3365F" w:rsidP="00B3365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Обратимся к роману… (автор, название).</w:t>
            </w:r>
          </w:p>
        </w:tc>
      </w:tr>
      <w:tr w:rsidR="00B3365F" w:rsidRPr="00B3365F" w:rsidTr="00113BBC">
        <w:trPr>
          <w:trHeight w:val="659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65F" w:rsidRPr="00B3365F" w:rsidRDefault="00B3365F" w:rsidP="00B336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  <w:t>Интерпретация фрагмента или эпизода</w:t>
            </w:r>
          </w:p>
          <w:p w:rsidR="00B3365F" w:rsidRPr="00B3365F" w:rsidRDefault="00B3365F" w:rsidP="00B336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</w:pP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65F" w:rsidRPr="00B3365F" w:rsidRDefault="00B3365F" w:rsidP="00B336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  <w:t>Автор повествует о…</w:t>
            </w:r>
          </w:p>
          <w:p w:rsidR="00B3365F" w:rsidRPr="00B3365F" w:rsidRDefault="00B3365F" w:rsidP="00B336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  <w:t>Автор описывает…</w:t>
            </w:r>
          </w:p>
          <w:p w:rsidR="00B3365F" w:rsidRPr="00B3365F" w:rsidRDefault="00B3365F" w:rsidP="00B3365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Поэт показывает…</w:t>
            </w:r>
          </w:p>
          <w:p w:rsidR="00B3365F" w:rsidRPr="00B3365F" w:rsidRDefault="00B3365F" w:rsidP="00B336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  <w:t>Писатель размышляет о…</w:t>
            </w:r>
          </w:p>
          <w:p w:rsidR="00B3365F" w:rsidRPr="00B3365F" w:rsidRDefault="00B3365F" w:rsidP="00B3365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Писатель обращает наше внимание…</w:t>
            </w:r>
          </w:p>
          <w:p w:rsidR="00B3365F" w:rsidRPr="00B3365F" w:rsidRDefault="00B3365F" w:rsidP="00B3365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Писатель заостряет наше внимание </w:t>
            </w:r>
            <w:proofErr w:type="gramStart"/>
            <w:r w:rsidRPr="00B3365F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на</w:t>
            </w:r>
            <w:proofErr w:type="gramEnd"/>
            <w:r w:rsidRPr="00B3365F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…</w:t>
            </w:r>
          </w:p>
          <w:p w:rsidR="00B3365F" w:rsidRPr="00B3365F" w:rsidRDefault="00B3365F" w:rsidP="00B3365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Он осуждает….</w:t>
            </w:r>
          </w:p>
          <w:p w:rsidR="00B3365F" w:rsidRPr="00B3365F" w:rsidRDefault="00B3365F" w:rsidP="00B3365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Он  ставит нам в пример…..</w:t>
            </w:r>
          </w:p>
          <w:p w:rsidR="00B3365F" w:rsidRPr="00B3365F" w:rsidRDefault="00B3365F" w:rsidP="00B3365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Автор подчеркивает…</w:t>
            </w:r>
          </w:p>
          <w:p w:rsidR="00B3365F" w:rsidRPr="00B3365F" w:rsidRDefault="00B3365F" w:rsidP="00B3365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Пушкин утверждает…</w:t>
            </w:r>
          </w:p>
        </w:tc>
      </w:tr>
      <w:tr w:rsidR="00B3365F" w:rsidRPr="00B3365F" w:rsidTr="00113BBC">
        <w:trPr>
          <w:trHeight w:val="241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65F" w:rsidRPr="00B3365F" w:rsidRDefault="00B3365F" w:rsidP="00B336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  <w:t>Промежуточный вывод в конце каждого аргумента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65F" w:rsidRPr="00B3365F" w:rsidRDefault="00B3365F" w:rsidP="00B3365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Писатель считает, что…</w:t>
            </w:r>
          </w:p>
          <w:p w:rsidR="00B3365F" w:rsidRPr="00B3365F" w:rsidRDefault="00B3365F" w:rsidP="00B3365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Автор хочет донести до нас мысль </w:t>
            </w:r>
            <w:proofErr w:type="gramStart"/>
            <w:r w:rsidRPr="00B3365F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о</w:t>
            </w:r>
            <w:proofErr w:type="gramEnd"/>
            <w:r w:rsidRPr="00B3365F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….</w:t>
            </w:r>
          </w:p>
        </w:tc>
      </w:tr>
      <w:tr w:rsidR="00B3365F" w:rsidRPr="00B3365F" w:rsidTr="00113BBC">
        <w:trPr>
          <w:trHeight w:val="734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65F" w:rsidRPr="00B3365F" w:rsidRDefault="00B3365F" w:rsidP="00B33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  <w:t>Аргумент 2</w:t>
            </w:r>
            <w:r w:rsidRPr="00B3365F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 xml:space="preserve">  </w:t>
            </w:r>
            <w:proofErr w:type="gramStart"/>
            <w:r w:rsidRPr="00B3365F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 xml:space="preserve">( </w:t>
            </w:r>
            <w:proofErr w:type="gramEnd"/>
            <w:r w:rsidRPr="00B3365F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  <w:t>все элементы последовательно располагаются друг за другом)</w:t>
            </w:r>
          </w:p>
          <w:p w:rsidR="00B3365F" w:rsidRPr="00B3365F" w:rsidRDefault="00B3365F" w:rsidP="00B33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 xml:space="preserve">третий абзац - 80 слов 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65F" w:rsidRPr="00B3365F" w:rsidRDefault="00B3365F" w:rsidP="00B3365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Смотри аргумент 1</w:t>
            </w:r>
          </w:p>
        </w:tc>
      </w:tr>
      <w:tr w:rsidR="00B3365F" w:rsidRPr="00B3365F" w:rsidTr="00113BBC">
        <w:trPr>
          <w:trHeight w:val="70"/>
        </w:trPr>
        <w:tc>
          <w:tcPr>
            <w:tcW w:w="9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65F" w:rsidRPr="00B3365F" w:rsidRDefault="00B3365F" w:rsidP="00B33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 xml:space="preserve">                                                   ЗАКЛЮЧЕНИЕ </w:t>
            </w:r>
            <w:r w:rsidRPr="00B3365F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 xml:space="preserve"> четвертый  абзац – до 70 слов</w:t>
            </w:r>
          </w:p>
        </w:tc>
      </w:tr>
      <w:tr w:rsidR="00B3365F" w:rsidRPr="00B3365F" w:rsidTr="00113BBC">
        <w:trPr>
          <w:trHeight w:val="16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65F" w:rsidRPr="00B3365F" w:rsidRDefault="00B3365F" w:rsidP="00B33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>Заключение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65F" w:rsidRPr="00B3365F" w:rsidRDefault="00B3365F" w:rsidP="00B33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>Клише</w:t>
            </w:r>
          </w:p>
        </w:tc>
      </w:tr>
      <w:tr w:rsidR="00B3365F" w:rsidRPr="00B3365F" w:rsidTr="00113BBC">
        <w:trPr>
          <w:trHeight w:val="1403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3365F" w:rsidRPr="00B3365F" w:rsidRDefault="00B3365F" w:rsidP="00B336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Вывод, призыв, выражение надежды на лучшее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3365F" w:rsidRPr="00B3365F" w:rsidRDefault="00B3365F" w:rsidP="00B3365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Подводя итоги сказанному, можно сделать вывод…</w:t>
            </w:r>
          </w:p>
          <w:p w:rsidR="00B3365F" w:rsidRPr="00B3365F" w:rsidRDefault="00B3365F" w:rsidP="00B3365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Невольно напрашивается вывод…</w:t>
            </w:r>
          </w:p>
          <w:p w:rsidR="00B3365F" w:rsidRPr="00B3365F" w:rsidRDefault="00B3365F" w:rsidP="00B3365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Таким образом, ……</w:t>
            </w:r>
          </w:p>
          <w:p w:rsidR="00B3365F" w:rsidRPr="00B3365F" w:rsidRDefault="00B3365F" w:rsidP="00B3365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Итак, можно сделать вывод, что…</w:t>
            </w:r>
          </w:p>
          <w:p w:rsidR="00B3365F" w:rsidRPr="00B3365F" w:rsidRDefault="00B3365F" w:rsidP="00B3365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В заключение хочется выразить надежду на то, что…</w:t>
            </w:r>
          </w:p>
          <w:p w:rsidR="00B3365F" w:rsidRPr="00B3365F" w:rsidRDefault="00B3365F" w:rsidP="00B3365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Хочется верить, что…</w:t>
            </w:r>
          </w:p>
          <w:p w:rsidR="00B3365F" w:rsidRPr="00B3365F" w:rsidRDefault="00B3365F" w:rsidP="00B3365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B3365F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Подводя итоги сказанному, хочется выразить надежду на то, что …</w:t>
            </w:r>
          </w:p>
        </w:tc>
      </w:tr>
      <w:bookmarkEnd w:id="4"/>
    </w:tbl>
    <w:p w:rsidR="00B3365F" w:rsidRPr="00B3365F" w:rsidRDefault="00B3365F" w:rsidP="00B336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365F" w:rsidRPr="00B3365F" w:rsidRDefault="00B3365F" w:rsidP="00B336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2377" w:rsidRDefault="00B3365F"/>
    <w:sectPr w:rsidR="00BB2377" w:rsidSect="00ED7808">
      <w:pgSz w:w="11906" w:h="16838"/>
      <w:pgMar w:top="28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312F65"/>
    <w:multiLevelType w:val="hybridMultilevel"/>
    <w:tmpl w:val="F45AE5E0"/>
    <w:lvl w:ilvl="0" w:tplc="6AAA9E1A">
      <w:start w:val="2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">
    <w:nsid w:val="4CCD2700"/>
    <w:multiLevelType w:val="hybridMultilevel"/>
    <w:tmpl w:val="54300E3A"/>
    <w:lvl w:ilvl="0" w:tplc="E2266880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65F"/>
    <w:rsid w:val="00340351"/>
    <w:rsid w:val="00A223FD"/>
    <w:rsid w:val="00B33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3721</Words>
  <Characters>21213</Characters>
  <Application>Microsoft Office Word</Application>
  <DocSecurity>0</DocSecurity>
  <Lines>176</Lines>
  <Paragraphs>49</Paragraphs>
  <ScaleCrop>false</ScaleCrop>
  <Company/>
  <LinksUpToDate>false</LinksUpToDate>
  <CharactersWithSpaces>24885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ProMega_B200_858</dc:creator>
  <cp:lastModifiedBy>ProMega_B200_858</cp:lastModifiedBy>
  <cp:revision>1</cp:revision>
  <dcterms:created xsi:type="dcterms:W3CDTF">2021-01-18T08:39:00Z</dcterms:created>
  <dcterms:modified xsi:type="dcterms:W3CDTF">2021-01-18T08:41:00Z</dcterms:modified>
</cp:coreProperties>
</file>